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2F1C1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行政检查事项目录清单</w:t>
      </w:r>
    </w:p>
    <w:p w14:paraId="36912639"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填报单位（盖章）：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汾西县退役军人事务局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    联系人和联系方式：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马竞超 0357-6100859</w:t>
      </w:r>
      <w:bookmarkStart w:id="0" w:name="_GoBack"/>
      <w:bookmarkEnd w:id="0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433"/>
        <w:gridCol w:w="1799"/>
        <w:gridCol w:w="3465"/>
        <w:gridCol w:w="1650"/>
        <w:gridCol w:w="1845"/>
        <w:gridCol w:w="879"/>
      </w:tblGrid>
      <w:tr w14:paraId="763E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01" w:type="dxa"/>
            <w:vAlign w:val="center"/>
          </w:tcPr>
          <w:p w14:paraId="79741984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433" w:type="dxa"/>
            <w:vAlign w:val="center"/>
          </w:tcPr>
          <w:p w14:paraId="7603E1B9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事项名称</w:t>
            </w:r>
          </w:p>
        </w:tc>
        <w:tc>
          <w:tcPr>
            <w:tcW w:w="1799" w:type="dxa"/>
            <w:vAlign w:val="center"/>
          </w:tcPr>
          <w:p w14:paraId="0DF77151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事项类型</w:t>
            </w:r>
          </w:p>
        </w:tc>
        <w:tc>
          <w:tcPr>
            <w:tcW w:w="3465" w:type="dxa"/>
            <w:vAlign w:val="center"/>
          </w:tcPr>
          <w:p w14:paraId="68C2F4AF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事项依据</w:t>
            </w:r>
          </w:p>
        </w:tc>
        <w:tc>
          <w:tcPr>
            <w:tcW w:w="1650" w:type="dxa"/>
            <w:vAlign w:val="center"/>
          </w:tcPr>
          <w:p w14:paraId="1A31C9A0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责任主体</w:t>
            </w:r>
          </w:p>
        </w:tc>
        <w:tc>
          <w:tcPr>
            <w:tcW w:w="1845" w:type="dxa"/>
            <w:vAlign w:val="center"/>
          </w:tcPr>
          <w:p w14:paraId="0310AFC2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实施主体</w:t>
            </w:r>
          </w:p>
        </w:tc>
        <w:tc>
          <w:tcPr>
            <w:tcW w:w="879" w:type="dxa"/>
            <w:vAlign w:val="center"/>
          </w:tcPr>
          <w:p w14:paraId="32335488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备注</w:t>
            </w:r>
          </w:p>
        </w:tc>
      </w:tr>
      <w:tr w14:paraId="4A02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6" w:hRule="atLeast"/>
        </w:trPr>
        <w:tc>
          <w:tcPr>
            <w:tcW w:w="901" w:type="dxa"/>
            <w:vAlign w:val="center"/>
          </w:tcPr>
          <w:p w14:paraId="60A337E7">
            <w:pPr>
              <w:jc w:val="center"/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33" w:type="dxa"/>
            <w:vAlign w:val="center"/>
          </w:tcPr>
          <w:p w14:paraId="70A494C6">
            <w:pPr>
              <w:jc w:val="center"/>
              <w:rPr>
                <w:rFonts w:hint="default" w:ascii="Times New Roman" w:hAnsi="Times New Roman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监督检查退役军人保障相关法律法规和政策措施落实情况</w:t>
            </w:r>
          </w:p>
        </w:tc>
        <w:tc>
          <w:tcPr>
            <w:tcW w:w="1799" w:type="dxa"/>
            <w:vAlign w:val="center"/>
          </w:tcPr>
          <w:p w14:paraId="74EC536E">
            <w:pPr>
              <w:jc w:val="center"/>
              <w:rPr>
                <w:rFonts w:hint="default" w:ascii="Times New Roman" w:hAnsi="Times New Roman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val="en-US" w:eastAsia="zh-CN"/>
              </w:rPr>
              <w:t>行政检查</w:t>
            </w:r>
          </w:p>
        </w:tc>
        <w:tc>
          <w:tcPr>
            <w:tcW w:w="3465" w:type="dxa"/>
            <w:vAlign w:val="center"/>
          </w:tcPr>
          <w:p w14:paraId="2949A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val="en-US" w:eastAsia="zh-CN"/>
              </w:rPr>
              <w:t xml:space="preserve">中华人民共和国退役军人保障法》第七十一条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县级以上人民政府退役军人工作主管部门应当依法指导、督促有关部门和单位做好退役安置、教育培训、就业创业、抚恤优待、褒扬激励、拥军优属等工作，监督检查退役军人保障相关法律法规和政策措施落实情况，推进解决退役军人保障工作中存在的问题。</w:t>
            </w:r>
          </w:p>
        </w:tc>
        <w:tc>
          <w:tcPr>
            <w:tcW w:w="1650" w:type="dxa"/>
            <w:vAlign w:val="center"/>
          </w:tcPr>
          <w:p w14:paraId="0A474586">
            <w:pPr>
              <w:jc w:val="center"/>
              <w:rPr>
                <w:rFonts w:hint="default" w:ascii="Times New Roman" w:hAnsi="Times New Roman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val="en-US" w:eastAsia="zh-CN"/>
              </w:rPr>
              <w:t>汾西县退役军人事务局</w:t>
            </w:r>
          </w:p>
        </w:tc>
        <w:tc>
          <w:tcPr>
            <w:tcW w:w="1845" w:type="dxa"/>
            <w:vAlign w:val="center"/>
          </w:tcPr>
          <w:p w14:paraId="6B42DE79">
            <w:pPr>
              <w:jc w:val="center"/>
              <w:rPr>
                <w:rFonts w:hint="default" w:ascii="Times New Roman" w:hAnsi="Times New Roman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val="en-US" w:eastAsia="zh-CN"/>
              </w:rPr>
              <w:t>汾西县退役军人事务局</w:t>
            </w:r>
          </w:p>
        </w:tc>
        <w:tc>
          <w:tcPr>
            <w:tcW w:w="879" w:type="dxa"/>
            <w:vAlign w:val="center"/>
          </w:tcPr>
          <w:p w14:paraId="7F5DBC04">
            <w:pPr>
              <w:jc w:val="center"/>
              <w:rPr>
                <w:rFonts w:ascii="Times New Roman" w:hAnsi="Times New Roman" w:eastAsia="仿宋" w:cs="仿宋"/>
                <w:kern w:val="0"/>
                <w:sz w:val="32"/>
                <w:szCs w:val="32"/>
              </w:rPr>
            </w:pPr>
          </w:p>
        </w:tc>
      </w:tr>
    </w:tbl>
    <w:p w14:paraId="0B086614">
      <w:pPr>
        <w:snapToGrid w:val="0"/>
        <w:jc w:val="left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注：1.事项名称填写的格式为“对XX的行政检查”;</w:t>
      </w:r>
    </w:p>
    <w:p w14:paraId="5C40C72F">
      <w:pPr>
        <w:snapToGrid w:val="0"/>
        <w:ind w:left="638" w:leftChars="304"/>
        <w:jc w:val="left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2.事项类型：行政检查</w:t>
      </w:r>
    </w:p>
    <w:p w14:paraId="3C263F93">
      <w:pPr>
        <w:snapToGrid w:val="0"/>
        <w:ind w:firstLine="640" w:firstLineChars="200"/>
        <w:jc w:val="left"/>
        <w:rPr>
          <w:rFonts w:ascii="Times New Roman" w:hAnsi="Times New Roman" w:eastAsia="方正楷体_GBK" w:cs="方正楷体_GBK"/>
          <w:sz w:val="32"/>
          <w:szCs w:val="32"/>
        </w:rPr>
        <w:sectPr>
          <w:pgSz w:w="16838" w:h="11906" w:orient="landscape"/>
          <w:pgMar w:top="850" w:right="2098" w:bottom="1474" w:left="1984" w:header="851" w:footer="992" w:gutter="0"/>
          <w:pgNumType w:start="2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3.责任主体和实施主体均要填写单位规范全称，如“汾西县司法局”</w:t>
      </w:r>
    </w:p>
    <w:p w14:paraId="070D2776">
      <w:pPr>
        <w:rPr>
          <w:rFonts w:hint="eastAsia"/>
        </w:rPr>
      </w:pPr>
    </w:p>
    <w:sectPr>
      <w:pgSz w:w="16838" w:h="11906" w:orient="landscape"/>
      <w:pgMar w:top="1701" w:right="1418" w:bottom="1701" w:left="1418" w:header="851" w:footer="992" w:gutter="0"/>
      <w:cols w:space="425" w:num="1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8CD836-F2B0-4F6A-A183-EB23E12A37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2E72BB2-8432-441D-8A47-9197F0B599F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F421891E-2C25-49FB-B3EB-C325898594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467424B-297E-4DFA-9D26-07508E9209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6E"/>
    <w:rsid w:val="001021BC"/>
    <w:rsid w:val="003F7E2F"/>
    <w:rsid w:val="00515D10"/>
    <w:rsid w:val="00605527"/>
    <w:rsid w:val="007104D0"/>
    <w:rsid w:val="007956FC"/>
    <w:rsid w:val="007A1604"/>
    <w:rsid w:val="00A11EAA"/>
    <w:rsid w:val="00A25C6E"/>
    <w:rsid w:val="00B17D0E"/>
    <w:rsid w:val="00C8506E"/>
    <w:rsid w:val="00F119AE"/>
    <w:rsid w:val="071C52F5"/>
    <w:rsid w:val="13F027FB"/>
    <w:rsid w:val="59941FDA"/>
    <w:rsid w:val="7CE6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  <w14:ligatures w14:val="none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314</Words>
  <Characters>328</Characters>
  <Lines>49</Lines>
  <Paragraphs>19</Paragraphs>
  <TotalTime>5</TotalTime>
  <ScaleCrop>false</ScaleCrop>
  <LinksUpToDate>false</LinksUpToDate>
  <CharactersWithSpaces>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2025-08-19T03:51:00Z</dcterms:created>
  <dc:creator>Castamia Funisky</dc:creator>
  <cp:lastModifiedBy>阿琛.</cp:lastModifiedBy>
  <cp:lastPrinted>2025-08-20T01:10:00Z</cp:lastPrinted>
  <dcterms:modified xsi:type="dcterms:W3CDTF">2025-08-21T09:18:34Z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eyJoZGlkIjoiZmE0ZmE5MGQ5NzNkZDE0NTU4Y2IxOTkxNDVkZWY1MjAiLCJ1c2VySWQiOiI0MjIzNjA4MzIifQ==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FDAB7223E8984888A48631238B0CA826_13</vt:lpwstr>
  </property>
</Properties>
</file>