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40" w:line="219" w:lineRule="auto"/>
        <w:ind w:left="2251"/>
        <w:rPr>
          <w:sz w:val="43"/>
          <w:szCs w:val="43"/>
        </w:rPr>
      </w:pPr>
      <w:bookmarkStart w:id="0" w:name="_GoBack"/>
      <w:r>
        <w:rPr>
          <w:b/>
          <w:bCs/>
          <w:spacing w:val="-11"/>
          <w:sz w:val="43"/>
          <w:szCs w:val="43"/>
        </w:rPr>
        <w:t>特殊群体救助政策</w:t>
      </w:r>
    </w:p>
    <w:bookmarkEnd w:id="0"/>
    <w:p>
      <w:pPr>
        <w:spacing w:line="409" w:lineRule="auto"/>
        <w:rPr>
          <w:rFonts w:ascii="Arial"/>
          <w:sz w:val="21"/>
        </w:rPr>
      </w:pPr>
    </w:p>
    <w:p>
      <w:pPr>
        <w:spacing w:before="94" w:line="217" w:lineRule="auto"/>
        <w:ind w:left="58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9"/>
          <w:sz w:val="29"/>
          <w:szCs w:val="29"/>
        </w:rPr>
        <w:t>1、重度残疾人护理补贴和困难残疾人生活补贴</w:t>
      </w:r>
    </w:p>
    <w:p>
      <w:pPr>
        <w:pStyle w:val="2"/>
        <w:spacing w:before="168" w:line="306" w:lineRule="auto"/>
        <w:ind w:firstLine="584"/>
        <w:jc w:val="both"/>
        <w:rPr>
          <w:sz w:val="29"/>
          <w:szCs w:val="29"/>
        </w:rPr>
      </w:pPr>
      <w:r>
        <w:rPr>
          <w:spacing w:val="1"/>
          <w:sz w:val="29"/>
          <w:szCs w:val="29"/>
        </w:rPr>
        <w:t>根据残疾人两项补贴标准动态调整机制，2023年标准为：</w:t>
      </w:r>
      <w:r>
        <w:rPr>
          <w:spacing w:val="6"/>
          <w:sz w:val="29"/>
          <w:szCs w:val="29"/>
        </w:rPr>
        <w:t xml:space="preserve"> </w:t>
      </w:r>
      <w:r>
        <w:rPr>
          <w:sz w:val="29"/>
          <w:szCs w:val="29"/>
        </w:rPr>
        <w:t>所有残疾等级为一级、二级且需要长期照护的持有第二代《中</w:t>
      </w:r>
      <w:r>
        <w:rPr>
          <w:spacing w:val="12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华人民共和国残疾人证》的重度残疾人，补贴标准为105元/</w:t>
      </w:r>
      <w:r>
        <w:rPr>
          <w:spacing w:val="1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 xml:space="preserve">人/月，三、四级智力、精神残疾人在内的多重残疾人护理补 </w:t>
      </w:r>
      <w:r>
        <w:rPr>
          <w:spacing w:val="20"/>
          <w:sz w:val="29"/>
          <w:szCs w:val="29"/>
        </w:rPr>
        <w:t>贴标准为52.5元/人/月。城乡低保家庭中的所有持第二代</w:t>
      </w:r>
      <w:r>
        <w:rPr>
          <w:spacing w:val="8"/>
          <w:sz w:val="29"/>
          <w:szCs w:val="29"/>
        </w:rPr>
        <w:t xml:space="preserve"> </w:t>
      </w:r>
      <w:r>
        <w:rPr>
          <w:spacing w:val="16"/>
          <w:sz w:val="29"/>
          <w:szCs w:val="29"/>
        </w:rPr>
        <w:t>《中华人民共和国残疾人证》的残疾人(1—4级),补贴标准</w:t>
      </w:r>
      <w:r>
        <w:rPr>
          <w:spacing w:val="4"/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为80元/人/月，低保边缘家庭残疾人生活补贴执行困难残疾</w:t>
      </w:r>
    </w:p>
    <w:p>
      <w:pPr>
        <w:pStyle w:val="2"/>
        <w:spacing w:line="219" w:lineRule="auto"/>
        <w:ind w:left="24"/>
        <w:rPr>
          <w:sz w:val="29"/>
          <w:szCs w:val="29"/>
        </w:rPr>
      </w:pPr>
      <w:r>
        <w:rPr>
          <w:spacing w:val="-10"/>
          <w:sz w:val="29"/>
          <w:szCs w:val="29"/>
        </w:rPr>
        <w:t>人生活补贴标准。</w:t>
      </w:r>
    </w:p>
    <w:p>
      <w:pPr>
        <w:spacing w:before="109" w:line="222" w:lineRule="auto"/>
        <w:ind w:left="58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2"/>
          <w:sz w:val="29"/>
          <w:szCs w:val="29"/>
        </w:rPr>
        <w:t>2、</w:t>
      </w:r>
      <w:r>
        <w:rPr>
          <w:rFonts w:ascii="黑体" w:hAnsi="黑体" w:eastAsia="黑体" w:cs="黑体"/>
          <w:spacing w:val="-7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9"/>
          <w:szCs w:val="29"/>
        </w:rPr>
        <w:t>经济困难的高龄老年人补贴</w:t>
      </w:r>
    </w:p>
    <w:p>
      <w:pPr>
        <w:pStyle w:val="2"/>
        <w:spacing w:before="156" w:line="481" w:lineRule="exact"/>
        <w:jc w:val="right"/>
        <w:rPr>
          <w:sz w:val="29"/>
          <w:szCs w:val="29"/>
        </w:rPr>
      </w:pPr>
      <w:r>
        <w:rPr>
          <w:spacing w:val="23"/>
          <w:position w:val="13"/>
          <w:sz w:val="29"/>
          <w:szCs w:val="29"/>
        </w:rPr>
        <w:t>城乡低保家庭中80周岁(含)至99周岁(</w:t>
      </w:r>
      <w:r>
        <w:rPr>
          <w:spacing w:val="22"/>
          <w:position w:val="13"/>
          <w:sz w:val="29"/>
          <w:szCs w:val="29"/>
        </w:rPr>
        <w:t>含)的老年人；</w:t>
      </w:r>
    </w:p>
    <w:p>
      <w:pPr>
        <w:pStyle w:val="2"/>
        <w:spacing w:line="219" w:lineRule="auto"/>
        <w:ind w:left="24"/>
        <w:rPr>
          <w:sz w:val="29"/>
          <w:szCs w:val="29"/>
        </w:rPr>
      </w:pPr>
      <w:r>
        <w:rPr>
          <w:spacing w:val="3"/>
          <w:sz w:val="29"/>
          <w:szCs w:val="29"/>
        </w:rPr>
        <w:t>补贴标准为每人每月70元。</w:t>
      </w:r>
    </w:p>
    <w:p>
      <w:pPr>
        <w:spacing w:before="110" w:line="222" w:lineRule="auto"/>
        <w:ind w:left="58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2"/>
          <w:sz w:val="29"/>
          <w:szCs w:val="29"/>
        </w:rPr>
        <w:t>3、</w:t>
      </w:r>
      <w:r>
        <w:rPr>
          <w:rFonts w:ascii="黑体" w:hAnsi="黑体" w:eastAsia="黑体" w:cs="黑体"/>
          <w:spacing w:val="-7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9"/>
          <w:szCs w:val="29"/>
        </w:rPr>
        <w:t>经济困难的失能老年人补贴</w:t>
      </w:r>
    </w:p>
    <w:p>
      <w:pPr>
        <w:pStyle w:val="2"/>
        <w:spacing w:before="154" w:line="306" w:lineRule="auto"/>
        <w:ind w:left="24" w:right="48" w:firstLine="559"/>
        <w:jc w:val="both"/>
        <w:rPr>
          <w:sz w:val="29"/>
          <w:szCs w:val="29"/>
        </w:rPr>
      </w:pPr>
      <w:r>
        <w:rPr>
          <w:spacing w:val="45"/>
          <w:sz w:val="29"/>
          <w:szCs w:val="29"/>
        </w:rPr>
        <w:t>城乡低保家庭中60周岁(含)至99周岁(含)的老年</w:t>
      </w:r>
      <w:r>
        <w:rPr>
          <w:spacing w:val="16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人。失能老年人是指经过专业机构评估或经县级以上医疗卫生</w:t>
      </w:r>
      <w:r>
        <w:rPr>
          <w:spacing w:val="16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机构鉴定，生活完全不能自理、必须依赖他人长期照料的老年</w:t>
      </w:r>
      <w:r>
        <w:rPr>
          <w:spacing w:val="15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人；补贴标准为每人每月100元。对既高龄又失能的老年</w:t>
      </w:r>
      <w:r>
        <w:rPr>
          <w:spacing w:val="3"/>
          <w:sz w:val="29"/>
          <w:szCs w:val="29"/>
        </w:rPr>
        <w:t>人按</w:t>
      </w:r>
    </w:p>
    <w:p>
      <w:pPr>
        <w:pStyle w:val="2"/>
        <w:spacing w:line="219" w:lineRule="auto"/>
        <w:ind w:left="24"/>
        <w:rPr>
          <w:sz w:val="29"/>
          <w:szCs w:val="29"/>
        </w:rPr>
      </w:pPr>
      <w:r>
        <w:rPr>
          <w:spacing w:val="-1"/>
          <w:sz w:val="29"/>
          <w:szCs w:val="29"/>
        </w:rPr>
        <w:t>照就高不就低原则享受每人每月100元补贴。</w:t>
      </w:r>
    </w:p>
    <w:p>
      <w:pPr>
        <w:spacing w:before="110" w:line="221" w:lineRule="auto"/>
        <w:ind w:left="58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4、百岁以上老年人补贴</w:t>
      </w:r>
    </w:p>
    <w:p>
      <w:pPr>
        <w:pStyle w:val="2"/>
        <w:spacing w:before="159" w:line="471" w:lineRule="exact"/>
        <w:ind w:right="56"/>
        <w:jc w:val="right"/>
        <w:rPr>
          <w:sz w:val="29"/>
          <w:szCs w:val="29"/>
        </w:rPr>
      </w:pPr>
      <w:r>
        <w:rPr>
          <w:spacing w:val="16"/>
          <w:position w:val="13"/>
          <w:sz w:val="29"/>
          <w:szCs w:val="29"/>
        </w:rPr>
        <w:t>全县100周岁(含)以上的老年人，补贴标准为</w:t>
      </w:r>
      <w:r>
        <w:rPr>
          <w:spacing w:val="15"/>
          <w:position w:val="13"/>
          <w:sz w:val="29"/>
          <w:szCs w:val="29"/>
        </w:rPr>
        <w:t>每人每月</w:t>
      </w:r>
    </w:p>
    <w:p>
      <w:pPr>
        <w:pStyle w:val="2"/>
        <w:spacing w:line="220" w:lineRule="auto"/>
        <w:ind w:left="24"/>
        <w:rPr>
          <w:sz w:val="29"/>
          <w:szCs w:val="29"/>
        </w:rPr>
      </w:pPr>
      <w:r>
        <w:rPr>
          <w:spacing w:val="10"/>
          <w:sz w:val="29"/>
          <w:szCs w:val="29"/>
        </w:rPr>
        <w:t>300元(卫体局发放)。</w:t>
      </w:r>
    </w:p>
    <w:p>
      <w:pPr>
        <w:spacing w:before="127" w:line="221" w:lineRule="auto"/>
        <w:ind w:left="58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1"/>
          <w:sz w:val="29"/>
          <w:szCs w:val="29"/>
        </w:rPr>
        <w:t>5、</w:t>
      </w:r>
      <w:r>
        <w:rPr>
          <w:rFonts w:ascii="黑体" w:hAnsi="黑体" w:eastAsia="黑体" w:cs="黑体"/>
          <w:spacing w:val="-8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29"/>
          <w:szCs w:val="29"/>
        </w:rPr>
        <w:t>说明</w:t>
      </w:r>
    </w:p>
    <w:p>
      <w:pPr>
        <w:spacing w:line="221" w:lineRule="auto"/>
        <w:rPr>
          <w:rFonts w:ascii="黑体" w:hAnsi="黑体" w:eastAsia="黑体" w:cs="黑体"/>
          <w:sz w:val="29"/>
          <w:szCs w:val="29"/>
        </w:rPr>
        <w:sectPr>
          <w:headerReference r:id="rId5" w:type="default"/>
          <w:pgSz w:w="10490" w:h="14740"/>
          <w:pgMar w:top="400" w:right="1245" w:bottom="1251" w:left="1375" w:header="0" w:footer="992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95" w:line="470" w:lineRule="exact"/>
        <w:jc w:val="right"/>
        <w:rPr>
          <w:sz w:val="29"/>
          <w:szCs w:val="29"/>
        </w:rPr>
      </w:pPr>
      <w:r>
        <w:rPr>
          <w:spacing w:val="-2"/>
          <w:position w:val="13"/>
          <w:sz w:val="29"/>
          <w:szCs w:val="29"/>
        </w:rPr>
        <w:t>(1)城乡低保家庭中的一级、</w:t>
      </w:r>
      <w:r>
        <w:rPr>
          <w:spacing w:val="-66"/>
          <w:position w:val="13"/>
          <w:sz w:val="29"/>
          <w:szCs w:val="29"/>
        </w:rPr>
        <w:t xml:space="preserve"> </w:t>
      </w:r>
      <w:r>
        <w:rPr>
          <w:spacing w:val="-2"/>
          <w:position w:val="13"/>
          <w:sz w:val="29"/>
          <w:szCs w:val="29"/>
        </w:rPr>
        <w:t>二级残疾人，可同时</w:t>
      </w:r>
      <w:r>
        <w:rPr>
          <w:spacing w:val="-3"/>
          <w:position w:val="13"/>
          <w:sz w:val="29"/>
          <w:szCs w:val="29"/>
        </w:rPr>
        <w:t>申领困</w:t>
      </w:r>
    </w:p>
    <w:p>
      <w:pPr>
        <w:pStyle w:val="2"/>
        <w:spacing w:line="219" w:lineRule="auto"/>
        <w:rPr>
          <w:sz w:val="29"/>
          <w:szCs w:val="29"/>
        </w:rPr>
      </w:pPr>
      <w:r>
        <w:rPr>
          <w:spacing w:val="-7"/>
          <w:sz w:val="29"/>
          <w:szCs w:val="29"/>
        </w:rPr>
        <w:t>难残疾人生活补贴和重度残疾人护理补贴。</w:t>
      </w:r>
    </w:p>
    <w:p>
      <w:pPr>
        <w:pStyle w:val="2"/>
        <w:spacing w:before="144" w:line="306" w:lineRule="auto"/>
        <w:ind w:right="15" w:firstLine="679"/>
        <w:rPr>
          <w:sz w:val="29"/>
          <w:szCs w:val="29"/>
        </w:rPr>
      </w:pPr>
      <w:r>
        <w:rPr>
          <w:sz w:val="29"/>
          <w:szCs w:val="29"/>
        </w:rPr>
        <w:t>(2)既符合残疾人两项补贴条件，又符合老年、因公致残</w:t>
      </w:r>
      <w:r>
        <w:rPr>
          <w:spacing w:val="8"/>
          <w:sz w:val="29"/>
          <w:szCs w:val="29"/>
        </w:rPr>
        <w:t xml:space="preserve"> 等福利性生活补贴(津贴)、护理补贴(津贴)条件的残疾人，</w:t>
      </w:r>
    </w:p>
    <w:p>
      <w:pPr>
        <w:pStyle w:val="2"/>
        <w:spacing w:line="219" w:lineRule="auto"/>
        <w:rPr>
          <w:sz w:val="29"/>
          <w:szCs w:val="29"/>
        </w:rPr>
      </w:pPr>
      <w:r>
        <w:rPr>
          <w:spacing w:val="4"/>
          <w:sz w:val="29"/>
          <w:szCs w:val="29"/>
        </w:rPr>
        <w:t>可择高申领其中一类生活补贴(津贴)、护理补贴(</w:t>
      </w:r>
      <w:r>
        <w:rPr>
          <w:spacing w:val="3"/>
          <w:sz w:val="29"/>
          <w:szCs w:val="29"/>
        </w:rPr>
        <w:t>津贴)。</w:t>
      </w:r>
    </w:p>
    <w:p>
      <w:pPr>
        <w:pStyle w:val="2"/>
        <w:spacing w:before="134" w:line="471" w:lineRule="exact"/>
        <w:ind w:right="15"/>
        <w:jc w:val="right"/>
        <w:rPr>
          <w:sz w:val="29"/>
          <w:szCs w:val="29"/>
        </w:rPr>
      </w:pPr>
      <w:r>
        <w:rPr>
          <w:position w:val="13"/>
          <w:sz w:val="29"/>
          <w:szCs w:val="29"/>
        </w:rPr>
        <w:t>(3)享受孤儿基本生活保障政策的残疾儿童不享受困难残</w:t>
      </w:r>
    </w:p>
    <w:p>
      <w:pPr>
        <w:pStyle w:val="2"/>
        <w:spacing w:line="219" w:lineRule="auto"/>
        <w:rPr>
          <w:sz w:val="29"/>
          <w:szCs w:val="29"/>
        </w:rPr>
      </w:pPr>
      <w:r>
        <w:rPr>
          <w:spacing w:val="-7"/>
          <w:sz w:val="29"/>
          <w:szCs w:val="29"/>
        </w:rPr>
        <w:t>疾人生活补贴，可享受重度残疾人护理补贴。</w:t>
      </w:r>
    </w:p>
    <w:p>
      <w:pPr>
        <w:pStyle w:val="2"/>
        <w:spacing w:before="144" w:line="471" w:lineRule="exact"/>
        <w:ind w:right="7"/>
        <w:jc w:val="right"/>
        <w:rPr>
          <w:sz w:val="29"/>
          <w:szCs w:val="29"/>
        </w:rPr>
      </w:pPr>
      <w:r>
        <w:rPr>
          <w:position w:val="13"/>
          <w:sz w:val="29"/>
          <w:szCs w:val="29"/>
        </w:rPr>
        <w:t>(4)领取工伤保险生活护理费、纳入特困人员供养保障的</w:t>
      </w:r>
    </w:p>
    <w:p>
      <w:pPr>
        <w:pStyle w:val="2"/>
        <w:spacing w:before="1" w:line="219" w:lineRule="auto"/>
        <w:rPr>
          <w:sz w:val="29"/>
          <w:szCs w:val="29"/>
        </w:rPr>
      </w:pPr>
      <w:r>
        <w:rPr>
          <w:spacing w:val="-8"/>
          <w:sz w:val="29"/>
          <w:szCs w:val="29"/>
        </w:rPr>
        <w:t>残疾人不享受残疾人两项补贴。</w:t>
      </w:r>
    </w:p>
    <w:sectPr>
      <w:footerReference r:id="rId6" w:type="default"/>
      <w:pgSz w:w="10490" w:h="14740"/>
      <w:pgMar w:top="400" w:right="1429" w:bottom="1286" w:left="1249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3NzA1YTkxMTI4MDU4YzM2YzI2ZjkxZDdlMDU2MGUifQ=="/>
  </w:docVars>
  <w:rsids>
    <w:rsidRoot w:val="00000000"/>
    <w:rsid w:val="255E4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2023-11-16T16:12:00Z</dcterms:created>
  <dc:creator>Kingsoft-PDF</dc:creator>
  <cp:lastModifiedBy>xxzx</cp:lastModifiedBy>
  <dcterms:modified xsi:type="dcterms:W3CDTF">2023-12-01T08:20:22Z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2023-11-16T16:12:12Z</vt:filetime>
  </property>
  <property fmtid="{D5CDD505-2E9C-101B-9397-08002B2CF9AE}" pid="4" name="UsrData">
    <vt:lpwstr>6555ced76dfa6f001f57c450wl</vt:lpwstr>
  </property>
  <property fmtid="{D5CDD505-2E9C-101B-9397-08002B2CF9AE}" pid="5" name="KSOProductBuildVer">
    <vt:lpwstr>2052-12.1.0.15712</vt:lpwstr>
  </property>
  <property fmtid="{D5CDD505-2E9C-101B-9397-08002B2CF9AE}" pid="6" name="ICV">
    <vt:lpwstr>336F056F450846DCBA0E79976F03B012_13</vt:lpwstr>
  </property>
</Properties>
</file>