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36" w:line="219" w:lineRule="auto"/>
        <w:ind w:left="2235"/>
        <w:rPr>
          <w:sz w:val="42"/>
          <w:szCs w:val="42"/>
        </w:rPr>
      </w:pPr>
      <w:bookmarkStart w:id="2" w:name="_GoBack"/>
      <w:bookmarkEnd w:id="2"/>
      <w:r>
        <w:rPr>
          <w:b/>
          <w:bCs/>
          <w:spacing w:val="-3"/>
          <w:sz w:val="42"/>
          <w:szCs w:val="42"/>
        </w:rPr>
        <w:t>最低生活保障政策</w:t>
      </w:r>
    </w:p>
    <w:p>
      <w:pPr>
        <w:spacing w:line="440" w:lineRule="auto"/>
        <w:rPr>
          <w:rFonts w:ascii="Arial"/>
          <w:sz w:val="21"/>
        </w:rPr>
      </w:pPr>
    </w:p>
    <w:p>
      <w:pPr>
        <w:pStyle w:val="2"/>
        <w:spacing w:before="95" w:line="483" w:lineRule="exact"/>
        <w:ind w:right="57"/>
        <w:jc w:val="right"/>
        <w:rPr>
          <w:sz w:val="29"/>
          <w:szCs w:val="29"/>
        </w:rPr>
      </w:pPr>
      <w:r>
        <w:rPr>
          <w:rFonts w:ascii="黑体" w:hAnsi="黑体" w:eastAsia="黑体" w:cs="黑体"/>
          <w:b/>
          <w:bCs/>
          <w:spacing w:val="-3"/>
          <w:position w:val="14"/>
          <w:sz w:val="29"/>
          <w:szCs w:val="29"/>
        </w:rPr>
        <w:t>一、申请和受理：</w:t>
      </w:r>
      <w:r>
        <w:rPr>
          <w:rFonts w:ascii="黑体" w:hAnsi="黑体" w:eastAsia="黑体" w:cs="黑体"/>
          <w:spacing w:val="-3"/>
          <w:position w:val="14"/>
          <w:sz w:val="29"/>
          <w:szCs w:val="29"/>
        </w:rPr>
        <w:t xml:space="preserve"> </w:t>
      </w:r>
      <w:r>
        <w:rPr>
          <w:spacing w:val="-3"/>
          <w:position w:val="14"/>
          <w:sz w:val="29"/>
          <w:szCs w:val="29"/>
        </w:rPr>
        <w:t>户籍状况、家庭经济状况(家庭收入、</w:t>
      </w:r>
    </w:p>
    <w:p>
      <w:pPr>
        <w:pStyle w:val="2"/>
        <w:spacing w:line="218" w:lineRule="auto"/>
        <w:rPr>
          <w:sz w:val="29"/>
          <w:szCs w:val="29"/>
        </w:rPr>
      </w:pPr>
      <w:r>
        <w:rPr>
          <w:sz w:val="29"/>
          <w:szCs w:val="29"/>
        </w:rPr>
        <w:t>家庭财产)是审核确认低保对象的基本条件。</w:t>
      </w:r>
    </w:p>
    <w:p>
      <w:pPr>
        <w:pStyle w:val="2"/>
        <w:spacing w:before="131" w:line="305" w:lineRule="auto"/>
        <w:ind w:firstLine="564"/>
        <w:rPr>
          <w:sz w:val="29"/>
          <w:szCs w:val="29"/>
        </w:rPr>
      </w:pPr>
      <w:r>
        <w:rPr>
          <w:b/>
          <w:bCs/>
          <w:spacing w:val="-2"/>
          <w:sz w:val="29"/>
          <w:szCs w:val="29"/>
        </w:rPr>
        <w:t>二、</w:t>
      </w:r>
      <w:r>
        <w:rPr>
          <w:spacing w:val="-6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29"/>
          <w:szCs w:val="29"/>
        </w:rPr>
        <w:t>申请流程：</w:t>
      </w:r>
      <w:r>
        <w:rPr>
          <w:rFonts w:ascii="黑体" w:hAnsi="黑体" w:eastAsia="黑体" w:cs="黑体"/>
          <w:spacing w:val="-2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递交申请</w:t>
      </w:r>
      <w:r>
        <w:rPr>
          <w:spacing w:val="-107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→</w:t>
      </w:r>
      <w:r>
        <w:rPr>
          <w:spacing w:val="-106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乡镇受理申请</w:t>
      </w:r>
      <w:r>
        <w:rPr>
          <w:rFonts w:ascii="楷体" w:hAnsi="楷体" w:eastAsia="楷体" w:cs="楷体"/>
          <w:spacing w:val="-2"/>
          <w:sz w:val="29"/>
          <w:szCs w:val="29"/>
        </w:rPr>
        <w:t>(当天受理)</w:t>
      </w:r>
      <w:r>
        <w:rPr>
          <w:rFonts w:ascii="Times New Roman" w:hAnsi="Times New Roman" w:eastAsia="Times New Roman" w:cs="Times New Roman"/>
          <w:spacing w:val="-2"/>
          <w:sz w:val="29"/>
          <w:szCs w:val="29"/>
        </w:rPr>
        <w:t>→</w:t>
      </w:r>
      <w:r>
        <w:rPr>
          <w:rFonts w:ascii="Times New Roman" w:hAnsi="Times New Roman" w:eastAsia="Times New Roman" w:cs="Times New Roman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乡镇组织开展家庭经济状况调查(3</w:t>
      </w:r>
      <w:r>
        <w:rPr>
          <w:rFonts w:ascii="楷体" w:hAnsi="楷体" w:eastAsia="楷体" w:cs="楷体"/>
          <w:spacing w:val="10"/>
          <w:sz w:val="29"/>
          <w:szCs w:val="29"/>
        </w:rPr>
        <w:t>个工作日</w:t>
      </w:r>
      <w:r>
        <w:rPr>
          <w:spacing w:val="10"/>
          <w:sz w:val="29"/>
          <w:szCs w:val="29"/>
        </w:rPr>
        <w:t>)</w:t>
      </w:r>
      <w:r>
        <w:rPr>
          <w:spacing w:val="-90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→</w:t>
      </w:r>
      <w:r>
        <w:rPr>
          <w:spacing w:val="-85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民政局信息</w:t>
      </w:r>
      <w:r>
        <w:rPr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比对</w:t>
      </w:r>
      <w:r>
        <w:rPr>
          <w:spacing w:val="-30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8"/>
          <w:sz w:val="29"/>
          <w:szCs w:val="29"/>
        </w:rPr>
        <w:t>(收到乡镇申请3个工作日内启动</w:t>
      </w:r>
      <w:r>
        <w:rPr>
          <w:spacing w:val="8"/>
          <w:sz w:val="29"/>
          <w:szCs w:val="29"/>
        </w:rPr>
        <w:t>)</w:t>
      </w:r>
      <w:r>
        <w:rPr>
          <w:spacing w:val="-109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→</w:t>
      </w:r>
      <w:r>
        <w:rPr>
          <w:spacing w:val="-109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乡镇便民服务中心</w:t>
      </w:r>
      <w:r>
        <w:rPr>
          <w:sz w:val="29"/>
          <w:szCs w:val="29"/>
        </w:rPr>
        <w:t xml:space="preserve"> </w:t>
      </w:r>
      <w:r>
        <w:rPr>
          <w:spacing w:val="17"/>
          <w:sz w:val="29"/>
          <w:szCs w:val="29"/>
        </w:rPr>
        <w:t>初步审核</w:t>
      </w:r>
      <w:r>
        <w:rPr>
          <w:spacing w:val="-111"/>
          <w:sz w:val="29"/>
          <w:szCs w:val="29"/>
        </w:rPr>
        <w:t xml:space="preserve"> </w:t>
      </w:r>
      <w:r>
        <w:rPr>
          <w:spacing w:val="17"/>
          <w:sz w:val="29"/>
          <w:szCs w:val="29"/>
        </w:rPr>
        <w:t>→初审公示(</w:t>
      </w:r>
      <w:r>
        <w:rPr>
          <w:rFonts w:ascii="楷体" w:hAnsi="楷体" w:eastAsia="楷体" w:cs="楷体"/>
          <w:spacing w:val="17"/>
          <w:sz w:val="29"/>
          <w:szCs w:val="29"/>
        </w:rPr>
        <w:t>公示7天</w:t>
      </w:r>
      <w:r>
        <w:rPr>
          <w:spacing w:val="17"/>
          <w:sz w:val="29"/>
          <w:szCs w:val="29"/>
        </w:rPr>
        <w:t>)</w:t>
      </w:r>
      <w:r>
        <w:rPr>
          <w:spacing w:val="-103"/>
          <w:sz w:val="29"/>
          <w:szCs w:val="29"/>
        </w:rPr>
        <w:t xml:space="preserve"> </w:t>
      </w:r>
      <w:r>
        <w:rPr>
          <w:spacing w:val="17"/>
          <w:sz w:val="29"/>
          <w:szCs w:val="29"/>
        </w:rPr>
        <w:t>→</w:t>
      </w:r>
      <w:r>
        <w:rPr>
          <w:spacing w:val="-102"/>
          <w:sz w:val="29"/>
          <w:szCs w:val="29"/>
        </w:rPr>
        <w:t xml:space="preserve"> </w:t>
      </w:r>
      <w:r>
        <w:rPr>
          <w:spacing w:val="17"/>
          <w:sz w:val="29"/>
          <w:szCs w:val="29"/>
        </w:rPr>
        <w:t>乡镇进行</w:t>
      </w:r>
      <w:r>
        <w:rPr>
          <w:spacing w:val="16"/>
          <w:sz w:val="29"/>
          <w:szCs w:val="29"/>
        </w:rPr>
        <w:t>确认</w:t>
      </w:r>
      <w:r>
        <w:rPr>
          <w:rFonts w:ascii="楷体" w:hAnsi="楷体" w:eastAsia="楷体" w:cs="楷体"/>
          <w:spacing w:val="16"/>
          <w:sz w:val="29"/>
          <w:szCs w:val="29"/>
        </w:rPr>
        <w:t>(确定救助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16"/>
          <w:sz w:val="29"/>
          <w:szCs w:val="29"/>
        </w:rPr>
        <w:t>金额</w:t>
      </w:r>
      <w:r>
        <w:rPr>
          <w:rFonts w:ascii="楷体" w:hAnsi="楷体" w:eastAsia="楷体" w:cs="楷体"/>
          <w:spacing w:val="-74"/>
          <w:sz w:val="29"/>
          <w:szCs w:val="29"/>
        </w:rPr>
        <w:t xml:space="preserve"> </w:t>
      </w:r>
      <w:r>
        <w:rPr>
          <w:spacing w:val="16"/>
          <w:sz w:val="29"/>
          <w:szCs w:val="29"/>
        </w:rPr>
        <w:t>)</w:t>
      </w:r>
      <w:r>
        <w:rPr>
          <w:spacing w:val="-89"/>
          <w:sz w:val="29"/>
          <w:szCs w:val="29"/>
        </w:rPr>
        <w:t xml:space="preserve"> </w:t>
      </w:r>
      <w:r>
        <w:rPr>
          <w:spacing w:val="16"/>
          <w:sz w:val="29"/>
          <w:szCs w:val="29"/>
        </w:rPr>
        <w:t>→</w:t>
      </w:r>
      <w:r>
        <w:rPr>
          <w:spacing w:val="-101"/>
          <w:sz w:val="29"/>
          <w:szCs w:val="29"/>
        </w:rPr>
        <w:t xml:space="preserve"> </w:t>
      </w:r>
      <w:r>
        <w:rPr>
          <w:spacing w:val="16"/>
          <w:sz w:val="29"/>
          <w:szCs w:val="29"/>
        </w:rPr>
        <w:t>确认公示(</w:t>
      </w:r>
      <w:r>
        <w:rPr>
          <w:rFonts w:ascii="楷体" w:hAnsi="楷体" w:eastAsia="楷体" w:cs="楷体"/>
          <w:spacing w:val="16"/>
          <w:sz w:val="29"/>
          <w:szCs w:val="29"/>
        </w:rPr>
        <w:t>公示7天</w:t>
      </w:r>
      <w:r>
        <w:rPr>
          <w:spacing w:val="16"/>
          <w:sz w:val="29"/>
          <w:szCs w:val="29"/>
        </w:rPr>
        <w:t>)</w:t>
      </w:r>
      <w:r>
        <w:rPr>
          <w:spacing w:val="-103"/>
          <w:sz w:val="29"/>
          <w:szCs w:val="29"/>
        </w:rPr>
        <w:t xml:space="preserve"> </w:t>
      </w:r>
      <w:r>
        <w:rPr>
          <w:spacing w:val="16"/>
          <w:sz w:val="29"/>
          <w:szCs w:val="29"/>
        </w:rPr>
        <w:t>→</w:t>
      </w:r>
      <w:r>
        <w:rPr>
          <w:spacing w:val="-103"/>
          <w:sz w:val="29"/>
          <w:szCs w:val="29"/>
        </w:rPr>
        <w:t xml:space="preserve"> </w:t>
      </w:r>
      <w:r>
        <w:rPr>
          <w:spacing w:val="16"/>
          <w:sz w:val="29"/>
          <w:szCs w:val="29"/>
        </w:rPr>
        <w:t>乡镇建立档案(报民政局备</w:t>
      </w:r>
      <w:r>
        <w:rPr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案)</w:t>
      </w:r>
      <w:r>
        <w:rPr>
          <w:spacing w:val="-111"/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→发放低保金</w:t>
      </w:r>
      <w:r>
        <w:rPr>
          <w:spacing w:val="-111"/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→定期核查、动态管理(对短</w:t>
      </w:r>
      <w:r>
        <w:rPr>
          <w:spacing w:val="6"/>
          <w:sz w:val="29"/>
          <w:szCs w:val="29"/>
        </w:rPr>
        <w:t>期内经济状况</w:t>
      </w:r>
    </w:p>
    <w:p>
      <w:pPr>
        <w:pStyle w:val="2"/>
        <w:spacing w:line="220" w:lineRule="auto"/>
        <w:rPr>
          <w:sz w:val="29"/>
          <w:szCs w:val="29"/>
        </w:rPr>
      </w:pPr>
      <w:r>
        <w:rPr>
          <w:spacing w:val="-1"/>
          <w:sz w:val="29"/>
          <w:szCs w:val="29"/>
        </w:rPr>
        <w:t>变化不大的低保家庭</w:t>
      </w:r>
      <w:r>
        <w:rPr>
          <w:rFonts w:ascii="楷体" w:hAnsi="楷体" w:eastAsia="楷体" w:cs="楷体"/>
          <w:spacing w:val="-1"/>
          <w:sz w:val="29"/>
          <w:szCs w:val="29"/>
        </w:rPr>
        <w:t>，每年核查一次)</w:t>
      </w:r>
      <w:r>
        <w:rPr>
          <w:spacing w:val="-1"/>
          <w:sz w:val="29"/>
          <w:szCs w:val="29"/>
        </w:rPr>
        <w:t>。</w:t>
      </w:r>
    </w:p>
    <w:p>
      <w:pPr>
        <w:pStyle w:val="2"/>
        <w:spacing w:before="146" w:line="480" w:lineRule="exact"/>
        <w:ind w:right="26"/>
        <w:jc w:val="right"/>
        <w:rPr>
          <w:sz w:val="29"/>
          <w:szCs w:val="29"/>
        </w:rPr>
      </w:pPr>
      <w:r>
        <w:rPr>
          <w:spacing w:val="5"/>
          <w:position w:val="13"/>
          <w:sz w:val="29"/>
          <w:szCs w:val="29"/>
        </w:rPr>
        <w:t>审核确认工作应当至受理之日起20个工作日内完成(如不</w:t>
      </w:r>
    </w:p>
    <w:p>
      <w:pPr>
        <w:pStyle w:val="2"/>
        <w:spacing w:line="219" w:lineRule="auto"/>
        <w:rPr>
          <w:sz w:val="29"/>
          <w:szCs w:val="29"/>
        </w:rPr>
      </w:pPr>
      <w:r>
        <w:rPr>
          <w:spacing w:val="-9"/>
          <w:sz w:val="29"/>
          <w:szCs w:val="29"/>
        </w:rPr>
        <w:t>可抗力因素影响可适当延长时限)。</w:t>
      </w:r>
    </w:p>
    <w:p>
      <w:pPr>
        <w:pStyle w:val="2"/>
        <w:spacing w:before="117" w:line="307" w:lineRule="auto"/>
        <w:ind w:right="6" w:firstLine="564"/>
        <w:rPr>
          <w:sz w:val="29"/>
          <w:szCs w:val="29"/>
        </w:rPr>
      </w:pPr>
      <w:r>
        <w:rPr>
          <w:rFonts w:ascii="黑体" w:hAnsi="黑体" w:eastAsia="黑体" w:cs="黑体"/>
          <w:b/>
          <w:bCs/>
          <w:spacing w:val="-9"/>
          <w:sz w:val="29"/>
          <w:szCs w:val="29"/>
        </w:rPr>
        <w:t>三、可以单独申请低保的人员：</w:t>
      </w:r>
      <w:r>
        <w:rPr>
          <w:rFonts w:ascii="黑体" w:hAnsi="黑体" w:eastAsia="黑体" w:cs="黑体"/>
          <w:spacing w:val="-9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9"/>
          <w:sz w:val="29"/>
          <w:szCs w:val="29"/>
        </w:rPr>
        <w:t>①最低生活保障边缘家庭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中持有中华人民共和国残疾人一级、二级重度残疾人和三级智</w:t>
      </w:r>
      <w:r>
        <w:rPr>
          <w:spacing w:val="14"/>
          <w:sz w:val="29"/>
          <w:szCs w:val="29"/>
        </w:rPr>
        <w:t xml:space="preserve"> </w:t>
      </w:r>
      <w:r>
        <w:rPr>
          <w:spacing w:val="-9"/>
          <w:sz w:val="29"/>
          <w:szCs w:val="29"/>
        </w:rPr>
        <w:t>力残疾人、三级精神残疾人；</w:t>
      </w:r>
      <w:r>
        <w:rPr>
          <w:spacing w:val="48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9"/>
          <w:sz w:val="29"/>
          <w:szCs w:val="29"/>
        </w:rPr>
        <w:t>②最低生活保障边缘家庭</w:t>
      </w:r>
      <w:r>
        <w:rPr>
          <w:spacing w:val="-9"/>
          <w:sz w:val="29"/>
          <w:szCs w:val="29"/>
        </w:rPr>
        <w:t>中患有</w:t>
      </w:r>
      <w:r>
        <w:rPr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卫生健康、医疗保障等部门认定的重特大疾病的人员；③脱离</w:t>
      </w:r>
      <w:r>
        <w:rPr>
          <w:spacing w:val="12"/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家庭、在宗教场所居住三年以上(含三年)生活困难的宗教教</w:t>
      </w:r>
    </w:p>
    <w:p>
      <w:pPr>
        <w:pStyle w:val="2"/>
        <w:spacing w:before="1" w:line="220" w:lineRule="auto"/>
        <w:rPr>
          <w:sz w:val="29"/>
          <w:szCs w:val="29"/>
        </w:rPr>
      </w:pPr>
      <w:r>
        <w:rPr>
          <w:spacing w:val="-11"/>
          <w:sz w:val="29"/>
          <w:szCs w:val="29"/>
        </w:rPr>
        <w:t>职人员。</w:t>
      </w:r>
    </w:p>
    <w:p>
      <w:pPr>
        <w:spacing w:before="115" w:line="221" w:lineRule="auto"/>
        <w:ind w:left="56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0"/>
          <w:sz w:val="29"/>
          <w:szCs w:val="29"/>
        </w:rPr>
        <w:t>四、核算方法：</w:t>
      </w:r>
    </w:p>
    <w:p>
      <w:pPr>
        <w:pStyle w:val="2"/>
        <w:spacing w:before="157" w:line="306" w:lineRule="auto"/>
        <w:ind w:right="19" w:firstLine="560"/>
        <w:jc w:val="both"/>
        <w:rPr>
          <w:sz w:val="29"/>
          <w:szCs w:val="29"/>
        </w:rPr>
      </w:pPr>
      <w:r>
        <w:rPr>
          <w:spacing w:val="-1"/>
          <w:sz w:val="29"/>
          <w:szCs w:val="29"/>
        </w:rPr>
        <w:t>家庭收入是指共同生活的家庭成员在规定期限内获得的全</w:t>
      </w:r>
      <w:r>
        <w:rPr>
          <w:spacing w:val="10"/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部现金及实物收入。家庭收入按其提出申请当月前12个月的</w:t>
      </w:r>
      <w:r>
        <w:rPr>
          <w:spacing w:val="18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平均收入计算。我县2022年农村居民人均收入是：8155元/年</w:t>
      </w:r>
    </w:p>
    <w:p>
      <w:pPr>
        <w:pStyle w:val="2"/>
        <w:spacing w:line="219" w:lineRule="auto"/>
        <w:ind w:right="11"/>
        <w:jc w:val="right"/>
        <w:rPr>
          <w:sz w:val="29"/>
          <w:szCs w:val="29"/>
        </w:rPr>
      </w:pPr>
      <w:r>
        <w:rPr>
          <w:spacing w:val="14"/>
          <w:sz w:val="29"/>
          <w:szCs w:val="29"/>
        </w:rPr>
        <w:t>(680元/月);城市最低工资标准是：1630元/月。</w:t>
      </w:r>
      <w:r>
        <w:rPr>
          <w:spacing w:val="13"/>
          <w:sz w:val="29"/>
          <w:szCs w:val="29"/>
        </w:rPr>
        <w:t>在其他地</w:t>
      </w:r>
    </w:p>
    <w:p>
      <w:pPr>
        <w:spacing w:line="219" w:lineRule="auto"/>
        <w:rPr>
          <w:sz w:val="29"/>
          <w:szCs w:val="29"/>
        </w:rPr>
        <w:sectPr>
          <w:headerReference r:id="rId5" w:type="default"/>
          <w:footerReference r:id="rId6" w:type="default"/>
          <w:pgSz w:w="10490" w:h="14740"/>
          <w:pgMar w:top="400" w:right="1417" w:bottom="1319" w:left="1249" w:header="0" w:footer="940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95" w:line="472" w:lineRule="exact"/>
        <w:rPr>
          <w:rFonts w:ascii="楷体" w:hAnsi="楷体" w:eastAsia="楷体" w:cs="楷体"/>
          <w:sz w:val="29"/>
          <w:szCs w:val="29"/>
        </w:rPr>
      </w:pPr>
      <w:r>
        <w:rPr>
          <w:spacing w:val="-2"/>
          <w:position w:val="12"/>
          <w:sz w:val="29"/>
          <w:szCs w:val="29"/>
        </w:rPr>
        <w:t>方务工人员参照《2022年全国各地最低收入工资标准》。</w:t>
      </w:r>
      <w:r>
        <w:rPr>
          <w:rFonts w:ascii="楷体" w:hAnsi="楷体" w:eastAsia="楷体" w:cs="楷体"/>
          <w:spacing w:val="-2"/>
          <w:position w:val="12"/>
          <w:sz w:val="29"/>
          <w:szCs w:val="29"/>
        </w:rPr>
        <w:t>家庭</w:t>
      </w:r>
    </w:p>
    <w:p>
      <w:pPr>
        <w:spacing w:before="1" w:line="227" w:lineRule="auto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5"/>
          <w:sz w:val="29"/>
          <w:szCs w:val="29"/>
        </w:rPr>
        <w:t>收入主要包括：</w:t>
      </w:r>
    </w:p>
    <w:p>
      <w:pPr>
        <w:spacing w:before="108" w:line="226" w:lineRule="auto"/>
        <w:ind w:left="66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2"/>
          <w:sz w:val="29"/>
          <w:szCs w:val="29"/>
        </w:rPr>
        <w:t>(一)工资性收入</w:t>
      </w:r>
    </w:p>
    <w:p>
      <w:pPr>
        <w:pStyle w:val="2"/>
        <w:spacing w:before="146" w:line="304" w:lineRule="auto"/>
        <w:ind w:right="10" w:firstLine="560"/>
        <w:rPr>
          <w:rFonts w:ascii="楷体" w:hAnsi="楷体" w:eastAsia="楷体" w:cs="楷体"/>
          <w:sz w:val="29"/>
          <w:szCs w:val="29"/>
        </w:rPr>
      </w:pPr>
      <w:r>
        <w:rPr>
          <w:spacing w:val="-1"/>
          <w:sz w:val="29"/>
          <w:szCs w:val="29"/>
        </w:rPr>
        <w:t>有固定打工地方的，按合同和单位提供的工资为标准。无</w:t>
      </w:r>
      <w:r>
        <w:rPr>
          <w:spacing w:val="11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固定打工地方的，按当地最低工资标准(农村居民人均可</w:t>
      </w:r>
      <w:r>
        <w:rPr>
          <w:spacing w:val="3"/>
          <w:sz w:val="29"/>
          <w:szCs w:val="29"/>
        </w:rPr>
        <w:t>支配</w:t>
      </w:r>
      <w:r>
        <w:rPr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收入)×收入折减系数折算</w:t>
      </w:r>
      <w:r>
        <w:rPr>
          <w:rFonts w:ascii="楷体" w:hAnsi="楷体" w:eastAsia="楷体" w:cs="楷体"/>
          <w:spacing w:val="9"/>
          <w:sz w:val="29"/>
          <w:szCs w:val="29"/>
        </w:rPr>
        <w:t>(就业人员通过各种途径得到的全</w:t>
      </w:r>
    </w:p>
    <w:p>
      <w:pPr>
        <w:spacing w:line="222" w:lineRule="auto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7"/>
          <w:sz w:val="29"/>
          <w:szCs w:val="29"/>
        </w:rPr>
        <w:t>部劳动报酬和各种福利并扣除必要的就业成本)。</w:t>
      </w:r>
    </w:p>
    <w:p>
      <w:pPr>
        <w:spacing w:before="137" w:line="227" w:lineRule="auto"/>
        <w:ind w:left="66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7"/>
          <w:sz w:val="29"/>
          <w:szCs w:val="29"/>
        </w:rPr>
        <w:t>(二)家庭经营净收入</w:t>
      </w:r>
    </w:p>
    <w:p>
      <w:pPr>
        <w:pStyle w:val="2"/>
        <w:spacing w:before="127" w:line="304" w:lineRule="auto"/>
        <w:ind w:right="10" w:firstLine="560"/>
        <w:rPr>
          <w:rFonts w:ascii="楷体" w:hAnsi="楷体" w:eastAsia="楷体" w:cs="楷体"/>
          <w:sz w:val="29"/>
          <w:szCs w:val="29"/>
        </w:rPr>
      </w:pPr>
      <w:r>
        <w:rPr>
          <w:spacing w:val="-1"/>
          <w:sz w:val="29"/>
          <w:szCs w:val="29"/>
        </w:rPr>
        <w:t>从事种植、养殖、采集及加工等农林牧</w:t>
      </w:r>
      <w:r>
        <w:rPr>
          <w:spacing w:val="-1"/>
          <w:sz w:val="29"/>
          <w:szCs w:val="29"/>
          <w:u w:val="single" w:color="auto"/>
        </w:rPr>
        <w:t>渔业</w:t>
      </w:r>
      <w:r>
        <w:rPr>
          <w:spacing w:val="-1"/>
          <w:sz w:val="29"/>
          <w:szCs w:val="29"/>
        </w:rPr>
        <w:t>等生产、经营</w:t>
      </w:r>
      <w:r>
        <w:rPr>
          <w:spacing w:val="10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及有偿服务活动所得，以本地区同等情况的市</w:t>
      </w:r>
      <w:r>
        <w:rPr>
          <w:spacing w:val="-2"/>
          <w:sz w:val="29"/>
          <w:szCs w:val="29"/>
        </w:rPr>
        <w:t>场价格与实际产</w:t>
      </w:r>
      <w:r>
        <w:rPr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量核算。不能确定实际产量的，以当地上年度平均产量核算</w:t>
      </w:r>
      <w:r>
        <w:rPr>
          <w:spacing w:val="18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4"/>
          <w:sz w:val="29"/>
          <w:szCs w:val="29"/>
        </w:rPr>
        <w:t>(从事生产经营及有偿服务活动所获得的全部经营收入扣除经</w:t>
      </w:r>
    </w:p>
    <w:p>
      <w:pPr>
        <w:spacing w:line="222" w:lineRule="auto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8"/>
          <w:sz w:val="29"/>
          <w:szCs w:val="29"/>
        </w:rPr>
        <w:t>营费用、生产性固定资产折旧和生产税后得到的收入)。</w:t>
      </w:r>
    </w:p>
    <w:p>
      <w:pPr>
        <w:spacing w:before="132" w:line="223" w:lineRule="auto"/>
        <w:ind w:left="66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8"/>
          <w:sz w:val="29"/>
          <w:szCs w:val="29"/>
        </w:rPr>
        <w:t>(三)财产净收入计算</w:t>
      </w:r>
    </w:p>
    <w:p>
      <w:pPr>
        <w:pStyle w:val="2"/>
        <w:spacing w:before="135" w:line="268" w:lineRule="auto"/>
        <w:ind w:right="10" w:firstLine="56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spacing w:val="-1"/>
          <w:sz w:val="29"/>
          <w:szCs w:val="29"/>
        </w:rPr>
        <w:t>房屋、土地、车辆等其他不动产租赁、转租等收入，参照</w:t>
      </w:r>
      <w:r>
        <w:rPr>
          <w:spacing w:val="11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双方签订的相关合法有效合同协议认定。对于不能提供相关合</w:t>
      </w:r>
      <w:r>
        <w:rPr>
          <w:spacing w:val="15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同协议的，按市场平均收益测算。(</w:t>
      </w:r>
      <w:r>
        <w:rPr>
          <w:rFonts w:ascii="楷体" w:hAnsi="楷体" w:eastAsia="楷体" w:cs="楷体"/>
          <w:spacing w:val="-2"/>
          <w:sz w:val="29"/>
          <w:szCs w:val="29"/>
        </w:rPr>
        <w:t>扣除相</w:t>
      </w:r>
      <w:r>
        <w:rPr>
          <w:rFonts w:ascii="楷体" w:hAnsi="楷体" w:eastAsia="楷体" w:cs="楷体"/>
          <w:spacing w:val="-3"/>
          <w:sz w:val="29"/>
          <w:szCs w:val="29"/>
        </w:rPr>
        <w:t>关费用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>)</w:t>
      </w:r>
    </w:p>
    <w:p>
      <w:pPr>
        <w:spacing w:before="177" w:line="227" w:lineRule="auto"/>
        <w:ind w:left="66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8"/>
          <w:sz w:val="29"/>
          <w:szCs w:val="29"/>
        </w:rPr>
        <w:t>(四)转移净收入计算</w:t>
      </w:r>
    </w:p>
    <w:p>
      <w:pPr>
        <w:pStyle w:val="2"/>
        <w:spacing w:before="103" w:line="306" w:lineRule="auto"/>
        <w:ind w:right="8" w:firstLine="560"/>
        <w:rPr>
          <w:sz w:val="29"/>
          <w:szCs w:val="29"/>
        </w:rPr>
      </w:pPr>
      <w:r>
        <w:rPr>
          <w:spacing w:val="-1"/>
          <w:sz w:val="29"/>
          <w:szCs w:val="29"/>
        </w:rPr>
        <w:t>转移收入指国家、单位、社会团体对居民的各种经常性转</w:t>
      </w:r>
      <w:r>
        <w:rPr>
          <w:spacing w:val="11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移支付和居民之间的经常性收入转移(</w:t>
      </w:r>
      <w:r>
        <w:rPr>
          <w:rFonts w:ascii="楷体" w:hAnsi="楷体" w:eastAsia="楷体" w:cs="楷体"/>
          <w:spacing w:val="4"/>
          <w:sz w:val="29"/>
          <w:szCs w:val="29"/>
        </w:rPr>
        <w:t>转移净收入指转移性收</w:t>
      </w:r>
      <w:r>
        <w:rPr>
          <w:rFonts w:ascii="楷体" w:hAnsi="楷体" w:eastAsia="楷体" w:cs="楷体"/>
          <w:spacing w:val="5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9"/>
          <w:sz w:val="29"/>
          <w:szCs w:val="29"/>
        </w:rPr>
        <w:t>入扣减转移性支出之后的收入</w:t>
      </w:r>
      <w:r>
        <w:rPr>
          <w:rFonts w:ascii="楷体" w:hAnsi="楷体" w:eastAsia="楷体" w:cs="楷体"/>
          <w:spacing w:val="-85"/>
          <w:sz w:val="29"/>
          <w:szCs w:val="29"/>
        </w:rPr>
        <w:t xml:space="preserve"> </w:t>
      </w:r>
      <w:r>
        <w:rPr>
          <w:spacing w:val="-9"/>
          <w:sz w:val="29"/>
          <w:szCs w:val="29"/>
        </w:rPr>
        <w:t>)。比如：赡养</w:t>
      </w:r>
      <w:r>
        <w:rPr>
          <w:spacing w:val="-10"/>
          <w:sz w:val="29"/>
          <w:szCs w:val="29"/>
        </w:rPr>
        <w:t>费、遗属补助金、</w:t>
      </w:r>
    </w:p>
    <w:p>
      <w:pPr>
        <w:pStyle w:val="2"/>
        <w:spacing w:before="1" w:line="219" w:lineRule="auto"/>
        <w:rPr>
          <w:sz w:val="29"/>
          <w:szCs w:val="29"/>
        </w:rPr>
      </w:pPr>
      <w:r>
        <w:rPr>
          <w:spacing w:val="-8"/>
          <w:sz w:val="29"/>
          <w:szCs w:val="29"/>
        </w:rPr>
        <w:t>赔偿收入等。</w:t>
      </w:r>
    </w:p>
    <w:p>
      <w:pPr>
        <w:pStyle w:val="2"/>
        <w:spacing w:before="153" w:line="306" w:lineRule="auto"/>
        <w:ind w:right="15" w:firstLine="669"/>
        <w:rPr>
          <w:sz w:val="29"/>
          <w:szCs w:val="29"/>
        </w:rPr>
      </w:pPr>
      <w:r>
        <w:rPr>
          <w:rFonts w:ascii="楷体" w:hAnsi="楷体" w:eastAsia="楷体" w:cs="楷体"/>
          <w:spacing w:val="6"/>
          <w:sz w:val="29"/>
          <w:szCs w:val="29"/>
        </w:rPr>
        <w:t>(五)刚性支出</w:t>
      </w:r>
      <w:r>
        <w:rPr>
          <w:spacing w:val="6"/>
          <w:sz w:val="29"/>
          <w:szCs w:val="29"/>
        </w:rPr>
        <w:t>主要包括基本生活支出：食品、衣着、交</w:t>
      </w:r>
      <w:r>
        <w:rPr>
          <w:spacing w:val="5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通费、通讯费、医疗药品费、教育费、水电气费、房租等，可</w:t>
      </w:r>
    </w:p>
    <w:p>
      <w:pPr>
        <w:pStyle w:val="2"/>
        <w:spacing w:before="1" w:line="218" w:lineRule="auto"/>
        <w:rPr>
          <w:sz w:val="29"/>
          <w:szCs w:val="29"/>
        </w:rPr>
      </w:pPr>
      <w:r>
        <w:rPr>
          <w:spacing w:val="9"/>
          <w:sz w:val="29"/>
          <w:szCs w:val="29"/>
        </w:rPr>
        <w:t>以概况为生活基本支出(高消费除外)参照最低生活保障标准</w:t>
      </w:r>
    </w:p>
    <w:p>
      <w:pPr>
        <w:spacing w:line="218" w:lineRule="auto"/>
        <w:rPr>
          <w:sz w:val="29"/>
          <w:szCs w:val="29"/>
        </w:rPr>
        <w:sectPr>
          <w:footerReference r:id="rId7" w:type="default"/>
          <w:pgSz w:w="10490" w:h="14740"/>
          <w:pgMar w:top="400" w:right="1271" w:bottom="1286" w:left="1409" w:header="0" w:footer="974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94" w:line="219" w:lineRule="auto"/>
        <w:rPr>
          <w:sz w:val="29"/>
          <w:szCs w:val="29"/>
        </w:rPr>
      </w:pPr>
      <w:r>
        <w:rPr>
          <w:spacing w:val="-12"/>
          <w:sz w:val="29"/>
          <w:szCs w:val="29"/>
        </w:rPr>
        <w:t>执行。</w:t>
      </w:r>
    </w:p>
    <w:p>
      <w:pPr>
        <w:spacing w:before="121" w:line="222" w:lineRule="auto"/>
        <w:ind w:left="574"/>
        <w:outlineLvl w:val="0"/>
        <w:rPr>
          <w:rFonts w:ascii="黑体" w:hAnsi="黑体" w:eastAsia="黑体" w:cs="黑体"/>
          <w:sz w:val="29"/>
          <w:szCs w:val="29"/>
        </w:rPr>
      </w:pPr>
      <w:bookmarkStart w:id="0" w:name="bookmark3"/>
      <w:bookmarkEnd w:id="0"/>
      <w:r>
        <w:rPr>
          <w:rFonts w:ascii="黑体" w:hAnsi="黑体" w:eastAsia="黑体" w:cs="黑体"/>
          <w:b/>
          <w:bCs/>
          <w:spacing w:val="-12"/>
          <w:sz w:val="29"/>
          <w:szCs w:val="29"/>
        </w:rPr>
        <w:t>五、低保申请需提交的材料</w:t>
      </w:r>
    </w:p>
    <w:p>
      <w:pPr>
        <w:pStyle w:val="2"/>
        <w:spacing w:before="151" w:line="306" w:lineRule="auto"/>
        <w:ind w:firstLine="689"/>
        <w:jc w:val="both"/>
        <w:rPr>
          <w:sz w:val="29"/>
          <w:szCs w:val="29"/>
        </w:rPr>
      </w:pPr>
      <w:r>
        <w:rPr>
          <w:spacing w:val="19"/>
          <w:sz w:val="29"/>
          <w:szCs w:val="29"/>
        </w:rPr>
        <w:t>(1)最低生活保障申请书；(2)最低生活保障承诺书；</w:t>
      </w:r>
      <w:r>
        <w:rPr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(3)家庭收入和家庭财产查询授权书；(4)收入测算表和家</w:t>
      </w:r>
      <w:r>
        <w:rPr>
          <w:spacing w:val="16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庭成员收入证明；(5)家庭成员情况及身份证、户口簿、残疾 证、重病住院相关手续等相关证明；(6)在校学生就读的学校</w:t>
      </w:r>
    </w:p>
    <w:p>
      <w:pPr>
        <w:pStyle w:val="2"/>
        <w:spacing w:line="218" w:lineRule="auto"/>
        <w:rPr>
          <w:sz w:val="29"/>
          <w:szCs w:val="29"/>
        </w:rPr>
      </w:pPr>
      <w:r>
        <w:rPr>
          <w:spacing w:val="-3"/>
          <w:sz w:val="29"/>
          <w:szCs w:val="29"/>
        </w:rPr>
        <w:t>证明；(7)其他需要提供的证明材料。</w:t>
      </w:r>
    </w:p>
    <w:p>
      <w:pPr>
        <w:spacing w:before="111" w:line="221" w:lineRule="auto"/>
        <w:ind w:left="57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六</w:t>
      </w:r>
      <w:r>
        <w:rPr>
          <w:rFonts w:ascii="黑体" w:hAnsi="黑体" w:eastAsia="黑体" w:cs="黑体"/>
          <w:spacing w:val="-5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、什么人员享受低保待遇要进行备案登记</w:t>
      </w:r>
    </w:p>
    <w:p>
      <w:pPr>
        <w:pStyle w:val="2"/>
        <w:spacing w:before="146" w:line="306" w:lineRule="auto"/>
        <w:ind w:right="34" w:firstLine="570"/>
        <w:rPr>
          <w:sz w:val="29"/>
          <w:szCs w:val="29"/>
        </w:rPr>
      </w:pPr>
      <w:r>
        <w:rPr>
          <w:spacing w:val="-1"/>
          <w:sz w:val="29"/>
          <w:szCs w:val="29"/>
        </w:rPr>
        <w:t>对于已经受理的最低生活保障家庭申请，共同生活家庭成</w:t>
      </w:r>
      <w:r>
        <w:rPr>
          <w:spacing w:val="13"/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员与最低生活保障经办人员或者村(居)民委员会成员有近亲</w:t>
      </w:r>
      <w:r>
        <w:rPr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属关系的，乡镇人民政府应当单独登记备案。凡没有填写备案</w:t>
      </w:r>
      <w:r>
        <w:rPr>
          <w:spacing w:val="12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表、备案表内容不完整、异议较大的申请对象，不得纳入低保</w:t>
      </w:r>
      <w:r>
        <w:rPr>
          <w:spacing w:val="15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范围。(近亲属主要包括配偶、父母、子女、兄弟姐妹、祖父</w:t>
      </w:r>
    </w:p>
    <w:p>
      <w:pPr>
        <w:pStyle w:val="2"/>
        <w:spacing w:before="1" w:line="219" w:lineRule="auto"/>
        <w:rPr>
          <w:sz w:val="29"/>
          <w:szCs w:val="29"/>
        </w:rPr>
      </w:pPr>
      <w:r>
        <w:rPr>
          <w:spacing w:val="-10"/>
          <w:sz w:val="29"/>
          <w:szCs w:val="29"/>
        </w:rPr>
        <w:t>母、外祖父母、孙子女、外孙子女等。)</w:t>
      </w:r>
    </w:p>
    <w:p>
      <w:pPr>
        <w:pStyle w:val="2"/>
        <w:spacing w:before="134" w:line="306" w:lineRule="auto"/>
        <w:ind w:right="34" w:firstLine="570"/>
        <w:rPr>
          <w:sz w:val="29"/>
          <w:szCs w:val="29"/>
        </w:rPr>
      </w:pPr>
      <w:r>
        <w:rPr>
          <w:spacing w:val="-2"/>
          <w:sz w:val="29"/>
          <w:szCs w:val="29"/>
        </w:rPr>
        <w:t>各乡镇人民政府根据核查结果在10个工作日内作出增发、</w:t>
      </w:r>
      <w:r>
        <w:rPr>
          <w:spacing w:val="16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减发、停发最低生活保障金决定，应当符合法定事由和规定程</w:t>
      </w:r>
      <w:r>
        <w:rPr>
          <w:spacing w:val="14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序，自决定之日下月起执行。决定减发、停发最低生活保障金</w:t>
      </w:r>
      <w:r>
        <w:rPr>
          <w:spacing w:val="15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的，应当告知最低生活保障家庭成员并说明</w:t>
      </w:r>
      <w:r>
        <w:rPr>
          <w:spacing w:val="-2"/>
          <w:sz w:val="29"/>
          <w:szCs w:val="29"/>
        </w:rPr>
        <w:t>理由。并报县民政</w:t>
      </w:r>
    </w:p>
    <w:p>
      <w:pPr>
        <w:pStyle w:val="2"/>
        <w:spacing w:line="220" w:lineRule="auto"/>
        <w:rPr>
          <w:sz w:val="29"/>
          <w:szCs w:val="29"/>
        </w:rPr>
      </w:pPr>
      <w:r>
        <w:rPr>
          <w:spacing w:val="-11"/>
          <w:sz w:val="29"/>
          <w:szCs w:val="29"/>
        </w:rPr>
        <w:t>局备案。</w:t>
      </w:r>
    </w:p>
    <w:p>
      <w:pPr>
        <w:pStyle w:val="2"/>
        <w:spacing w:before="132" w:line="306" w:lineRule="auto"/>
        <w:ind w:right="36" w:firstLine="570"/>
        <w:rPr>
          <w:sz w:val="29"/>
          <w:szCs w:val="29"/>
        </w:rPr>
      </w:pPr>
      <w:r>
        <w:rPr>
          <w:spacing w:val="-1"/>
          <w:sz w:val="29"/>
          <w:szCs w:val="29"/>
        </w:rPr>
        <w:t>最低生活保障家庭的人口状况、收入状况和财产状况发生</w:t>
      </w:r>
      <w:r>
        <w:rPr>
          <w:spacing w:val="9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变化的，当及时告知乡镇人民政府。低保对象死亡的，应当自</w:t>
      </w:r>
    </w:p>
    <w:p>
      <w:pPr>
        <w:pStyle w:val="2"/>
        <w:spacing w:line="219" w:lineRule="auto"/>
        <w:rPr>
          <w:sz w:val="29"/>
          <w:szCs w:val="29"/>
        </w:rPr>
      </w:pPr>
      <w:r>
        <w:rPr>
          <w:spacing w:val="-8"/>
          <w:sz w:val="29"/>
          <w:szCs w:val="29"/>
        </w:rPr>
        <w:t>死亡之日下月起停发最低生活保障金。</w:t>
      </w:r>
    </w:p>
    <w:p>
      <w:pPr>
        <w:pStyle w:val="2"/>
        <w:spacing w:before="134" w:line="306" w:lineRule="auto"/>
        <w:ind w:right="38" w:firstLine="570"/>
        <w:rPr>
          <w:sz w:val="29"/>
          <w:szCs w:val="29"/>
        </w:rPr>
      </w:pPr>
      <w:r>
        <w:rPr>
          <w:spacing w:val="-1"/>
          <w:sz w:val="29"/>
          <w:szCs w:val="29"/>
        </w:rPr>
        <w:t>鼓励具备就业能力的最低生活保障家庭成员积极就业。对</w:t>
      </w:r>
      <w:r>
        <w:rPr>
          <w:spacing w:val="10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就业后家庭人均收入超过当地最低生活保障标准的最低生活保</w:t>
      </w:r>
    </w:p>
    <w:p>
      <w:pPr>
        <w:pStyle w:val="2"/>
        <w:spacing w:before="1" w:line="219" w:lineRule="auto"/>
        <w:rPr>
          <w:sz w:val="29"/>
          <w:szCs w:val="29"/>
        </w:rPr>
      </w:pPr>
      <w:r>
        <w:rPr>
          <w:sz w:val="29"/>
          <w:szCs w:val="29"/>
        </w:rPr>
        <w:t>障家庭，可给予6个月的渐退期。</w:t>
      </w:r>
    </w:p>
    <w:p>
      <w:pPr>
        <w:spacing w:line="219" w:lineRule="auto"/>
        <w:rPr>
          <w:sz w:val="29"/>
          <w:szCs w:val="29"/>
        </w:rPr>
        <w:sectPr>
          <w:footerReference r:id="rId8" w:type="default"/>
          <w:pgSz w:w="10490" w:h="14740"/>
          <w:pgMar w:top="400" w:right="1395" w:bottom="1286" w:left="1240" w:header="0" w:footer="972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94" w:line="306" w:lineRule="auto"/>
        <w:ind w:right="31" w:firstLine="559"/>
        <w:jc w:val="both"/>
        <w:rPr>
          <w:sz w:val="29"/>
          <w:szCs w:val="29"/>
        </w:rPr>
      </w:pPr>
      <w:bookmarkStart w:id="1" w:name="bookmark4"/>
      <w:bookmarkEnd w:id="1"/>
      <w:r>
        <w:rPr>
          <w:spacing w:val="-1"/>
          <w:sz w:val="29"/>
          <w:szCs w:val="29"/>
        </w:rPr>
        <w:t>最低生活保障家庭中有就业能力但未就业的成员，应当接</w:t>
      </w:r>
      <w:r>
        <w:rPr>
          <w:spacing w:val="9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受人力资源社会保障等有关部门介绍的工作；无正当理由，连</w:t>
      </w:r>
      <w:r>
        <w:rPr>
          <w:spacing w:val="14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续3次拒接受介绍的与其健康状况、劳动能力等相适应的工作</w:t>
      </w:r>
      <w:r>
        <w:rPr>
          <w:spacing w:val="5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的，县级人民政府部门应当决定减发或者停</w:t>
      </w:r>
      <w:r>
        <w:rPr>
          <w:spacing w:val="-2"/>
          <w:sz w:val="29"/>
          <w:szCs w:val="29"/>
        </w:rPr>
        <w:t>发其本人的最低生</w:t>
      </w:r>
    </w:p>
    <w:p>
      <w:pPr>
        <w:pStyle w:val="2"/>
        <w:spacing w:line="219" w:lineRule="auto"/>
        <w:rPr>
          <w:sz w:val="29"/>
          <w:szCs w:val="29"/>
        </w:rPr>
      </w:pPr>
      <w:r>
        <w:rPr>
          <w:spacing w:val="-10"/>
          <w:sz w:val="29"/>
          <w:szCs w:val="29"/>
        </w:rPr>
        <w:t>活保障金。</w:t>
      </w:r>
    </w:p>
    <w:p>
      <w:pPr>
        <w:pStyle w:val="2"/>
        <w:spacing w:before="134" w:line="480" w:lineRule="exact"/>
        <w:ind w:right="33"/>
        <w:jc w:val="right"/>
        <w:rPr>
          <w:sz w:val="29"/>
          <w:szCs w:val="29"/>
        </w:rPr>
      </w:pPr>
      <w:r>
        <w:rPr>
          <w:spacing w:val="-1"/>
          <w:position w:val="13"/>
          <w:sz w:val="29"/>
          <w:szCs w:val="29"/>
        </w:rPr>
        <w:t>县级人民政府民政部门应当每年按低保对象的一定比例进</w:t>
      </w:r>
    </w:p>
    <w:p>
      <w:pPr>
        <w:pStyle w:val="2"/>
        <w:spacing w:line="218" w:lineRule="auto"/>
        <w:rPr>
          <w:sz w:val="29"/>
          <w:szCs w:val="29"/>
        </w:rPr>
      </w:pPr>
      <w:r>
        <w:rPr>
          <w:spacing w:val="-10"/>
          <w:sz w:val="29"/>
          <w:szCs w:val="29"/>
        </w:rPr>
        <w:t>行机抽查。</w:t>
      </w:r>
    </w:p>
    <w:p>
      <w:pPr>
        <w:spacing w:before="111" w:line="221" w:lineRule="auto"/>
        <w:ind w:left="56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七、申请低保家庭应当履行的义务</w:t>
      </w:r>
    </w:p>
    <w:p>
      <w:pPr>
        <w:pStyle w:val="2"/>
        <w:spacing w:before="149" w:line="304" w:lineRule="auto"/>
        <w:ind w:right="12" w:firstLine="690"/>
        <w:rPr>
          <w:sz w:val="29"/>
          <w:szCs w:val="29"/>
        </w:rPr>
      </w:pPr>
      <w:r>
        <w:rPr>
          <w:sz w:val="29"/>
          <w:szCs w:val="29"/>
        </w:rPr>
        <w:t>(1)按规定提交相关材料，如实申报家庭成员、收入及财</w:t>
      </w:r>
      <w:r>
        <w:rPr>
          <w:spacing w:val="15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产状况，履行授权核查家庭经济状况相关手续、承诺提供的信</w:t>
      </w:r>
      <w:r>
        <w:rPr>
          <w:spacing w:val="14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息真实、完整；(2)享受低保待遇期间，及时报告家庭</w:t>
      </w:r>
      <w:r>
        <w:rPr>
          <w:spacing w:val="3"/>
          <w:sz w:val="29"/>
          <w:szCs w:val="29"/>
        </w:rPr>
        <w:t>成员、</w:t>
      </w:r>
      <w:r>
        <w:rPr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收入及财产变化情况；(3)积极参加乡镇、村(居)民委员会</w:t>
      </w:r>
    </w:p>
    <w:p>
      <w:pPr>
        <w:pStyle w:val="2"/>
        <w:spacing w:before="1" w:line="219" w:lineRule="auto"/>
        <w:rPr>
          <w:sz w:val="29"/>
          <w:szCs w:val="29"/>
        </w:rPr>
      </w:pPr>
      <w:r>
        <w:rPr>
          <w:spacing w:val="-8"/>
          <w:sz w:val="29"/>
          <w:szCs w:val="29"/>
        </w:rPr>
        <w:t>组织的义务劳动和公益活动。</w:t>
      </w:r>
    </w:p>
    <w:p>
      <w:pPr>
        <w:spacing w:before="129" w:line="221" w:lineRule="auto"/>
        <w:ind w:left="56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八、享受低保待遇还可以享受的优惠政策</w:t>
      </w:r>
    </w:p>
    <w:p>
      <w:pPr>
        <w:pStyle w:val="2"/>
        <w:spacing w:before="153" w:line="306" w:lineRule="auto"/>
        <w:ind w:firstLine="679"/>
        <w:jc w:val="both"/>
        <w:rPr>
          <w:sz w:val="29"/>
          <w:szCs w:val="29"/>
        </w:rPr>
      </w:pPr>
      <w:r>
        <w:rPr>
          <w:spacing w:val="22"/>
          <w:sz w:val="29"/>
          <w:szCs w:val="29"/>
        </w:rPr>
        <w:t>(1)低保家庭中的80-99周岁的高龄老年人补贴70元/</w:t>
      </w:r>
      <w:r>
        <w:rPr>
          <w:spacing w:val="9"/>
          <w:sz w:val="29"/>
          <w:szCs w:val="29"/>
        </w:rPr>
        <w:t xml:space="preserve"> </w:t>
      </w:r>
      <w:r>
        <w:rPr>
          <w:spacing w:val="17"/>
          <w:sz w:val="29"/>
          <w:szCs w:val="29"/>
        </w:rPr>
        <w:t>人/月；(2)低保家庭中的60-99周岁的失能老年人补贴100</w:t>
      </w:r>
      <w:r>
        <w:rPr>
          <w:spacing w:val="16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元/人/月(既是高龄又是失能老年人，只能享受一种，就高</w:t>
      </w:r>
      <w:r>
        <w:rPr>
          <w:spacing w:val="18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不就低，享受最高补贴标准);(3)低保家庭中的残疾人还可</w:t>
      </w:r>
      <w:r>
        <w:rPr>
          <w:spacing w:val="4"/>
          <w:sz w:val="29"/>
          <w:szCs w:val="29"/>
        </w:rPr>
        <w:t xml:space="preserve"> </w:t>
      </w:r>
      <w:r>
        <w:rPr>
          <w:spacing w:val="19"/>
          <w:sz w:val="29"/>
          <w:szCs w:val="29"/>
        </w:rPr>
        <w:t>以享受残疾人生活补贴80元/人/月(1、既是低保对象又是</w:t>
      </w:r>
      <w:r>
        <w:rPr>
          <w:spacing w:val="12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重度残疾人，即享受重度残疾人护理补贴，还可以享受生活补</w:t>
      </w:r>
      <w:r>
        <w:rPr>
          <w:spacing w:val="13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贴，二者不冲抵；2、既是失能老年人又是重度残疾人只能享受</w:t>
      </w:r>
      <w:r>
        <w:rPr>
          <w:spacing w:val="12"/>
          <w:sz w:val="29"/>
          <w:szCs w:val="29"/>
        </w:rPr>
        <w:t xml:space="preserve"> </w:t>
      </w:r>
      <w:r>
        <w:rPr>
          <w:spacing w:val="18"/>
          <w:sz w:val="29"/>
          <w:szCs w:val="29"/>
        </w:rPr>
        <w:t>一种补贴，就高不就低即105元/人/月);(4)低保家庭在享</w:t>
      </w:r>
      <w:r>
        <w:rPr>
          <w:spacing w:val="1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受低保待遇期间，因突发意外或者重大疾病引起家庭生活更加</w:t>
      </w:r>
    </w:p>
    <w:p>
      <w:pPr>
        <w:pStyle w:val="2"/>
        <w:spacing w:line="219" w:lineRule="auto"/>
        <w:rPr>
          <w:sz w:val="29"/>
          <w:szCs w:val="29"/>
        </w:rPr>
      </w:pPr>
      <w:r>
        <w:rPr>
          <w:spacing w:val="-8"/>
          <w:sz w:val="29"/>
          <w:szCs w:val="29"/>
        </w:rPr>
        <w:t>困难，在提高补助标准的同时，还可以申请临时救助。</w:t>
      </w:r>
    </w:p>
    <w:p>
      <w:pPr>
        <w:spacing w:line="219" w:lineRule="auto"/>
        <w:rPr>
          <w:sz w:val="29"/>
          <w:szCs w:val="29"/>
        </w:rPr>
        <w:sectPr>
          <w:footerReference r:id="rId9" w:type="default"/>
          <w:pgSz w:w="10490" w:h="14740"/>
          <w:pgMar w:top="400" w:right="1258" w:bottom="1267" w:left="1399" w:header="0" w:footer="969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sectPr>
      <w:footerReference r:id="rId10" w:type="default"/>
      <w:pgSz w:w="10490" w:h="14740"/>
      <w:pgMar w:top="400" w:right="1429" w:bottom="1286" w:left="1249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4" w:lineRule="auto"/>
      <w:ind w:left="69"/>
      <w:rPr>
        <w:sz w:val="29"/>
        <w:szCs w:val="29"/>
      </w:rPr>
    </w:pPr>
    <w:r>
      <w:rPr>
        <w:spacing w:val="-55"/>
        <w:sz w:val="29"/>
        <w:szCs w:val="29"/>
      </w:rPr>
      <w:t>·2</w:t>
    </w:r>
    <w:r>
      <w:rPr>
        <w:spacing w:val="-53"/>
        <w:sz w:val="29"/>
        <w:szCs w:val="29"/>
      </w:rPr>
      <w:t xml:space="preserve"> </w:t>
    </w:r>
    <w:r>
      <w:rPr>
        <w:spacing w:val="-55"/>
        <w:sz w:val="29"/>
        <w:szCs w:val="29"/>
      </w:rPr>
      <w:t>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1" w:lineRule="auto"/>
      <w:jc w:val="right"/>
      <w:rPr>
        <w:sz w:val="24"/>
        <w:szCs w:val="24"/>
      </w:rPr>
    </w:pPr>
    <w:r>
      <w:rPr>
        <w:spacing w:val="-62"/>
        <w:sz w:val="24"/>
        <w:szCs w:val="24"/>
      </w:rPr>
      <w:t>·3</w:t>
    </w:r>
    <w:r>
      <w:rPr>
        <w:spacing w:val="-27"/>
        <w:sz w:val="24"/>
        <w:szCs w:val="24"/>
      </w:rPr>
      <w:t xml:space="preserve"> </w:t>
    </w:r>
    <w:r>
      <w:rPr>
        <w:spacing w:val="-62"/>
        <w:sz w:val="24"/>
        <w:szCs w:val="24"/>
      </w:rPr>
      <w:t>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3" w:lineRule="auto"/>
      <w:rPr>
        <w:sz w:val="24"/>
        <w:szCs w:val="24"/>
      </w:rPr>
    </w:pPr>
    <w:r>
      <w:rPr>
        <w:spacing w:val="-31"/>
        <w:sz w:val="24"/>
        <w:szCs w:val="24"/>
      </w:rPr>
      <w:t>·4</w:t>
    </w:r>
    <w:r>
      <w:rPr>
        <w:spacing w:val="-29"/>
        <w:sz w:val="24"/>
        <w:szCs w:val="24"/>
      </w:rPr>
      <w:t xml:space="preserve"> </w:t>
    </w:r>
    <w:r>
      <w:rPr>
        <w:spacing w:val="-31"/>
        <w:sz w:val="24"/>
        <w:szCs w:val="24"/>
      </w:rPr>
      <w:t>·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1" w:lineRule="auto"/>
      <w:jc w:val="right"/>
      <w:rPr>
        <w:sz w:val="23"/>
        <w:szCs w:val="23"/>
      </w:rPr>
    </w:pPr>
    <w:r>
      <w:rPr>
        <w:spacing w:val="-59"/>
        <w:sz w:val="23"/>
        <w:szCs w:val="23"/>
      </w:rPr>
      <w:t>·5</w:t>
    </w:r>
    <w:r>
      <w:rPr>
        <w:spacing w:val="-27"/>
        <w:sz w:val="23"/>
        <w:szCs w:val="23"/>
      </w:rPr>
      <w:t xml:space="preserve"> </w:t>
    </w:r>
    <w:r>
      <w:rPr>
        <w:spacing w:val="-59"/>
        <w:sz w:val="23"/>
        <w:szCs w:val="23"/>
      </w:rPr>
      <w:t>·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3" w:lineRule="auto"/>
      <w:ind w:left="83"/>
      <w:rPr>
        <w:sz w:val="24"/>
        <w:szCs w:val="24"/>
      </w:rPr>
    </w:pPr>
    <w:r>
      <w:rPr>
        <w:b/>
        <w:bCs/>
        <w:spacing w:val="-30"/>
        <w:sz w:val="24"/>
        <w:szCs w:val="24"/>
      </w:rPr>
      <w:t>·14</w:t>
    </w:r>
    <w:r>
      <w:rPr>
        <w:spacing w:val="-32"/>
        <w:sz w:val="24"/>
        <w:szCs w:val="24"/>
      </w:rPr>
      <w:t xml:space="preserve"> </w:t>
    </w:r>
    <w:r>
      <w:rPr>
        <w:b/>
        <w:bCs/>
        <w:spacing w:val="-30"/>
        <w:sz w:val="24"/>
        <w:szCs w:val="24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3NzA1YTkxMTI4MDU4YzM2YzI2ZjkxZDdlMDU2MGUifQ=="/>
  </w:docVars>
  <w:rsids>
    <w:rsidRoot w:val="00000000"/>
    <w:rsid w:val="252179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2023-11-16T16:12:00Z</dcterms:created>
  <dc:creator>Kingsoft-PDF</dc:creator>
  <cp:lastModifiedBy>xxzx</cp:lastModifiedBy>
  <dcterms:modified xsi:type="dcterms:W3CDTF">2023-12-01T08:07:42Z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2023-11-16T16:12:12Z</vt:filetime>
  </property>
  <property fmtid="{D5CDD505-2E9C-101B-9397-08002B2CF9AE}" pid="4" name="UsrData">
    <vt:lpwstr>6555ced76dfa6f001f57c450wl</vt:lpwstr>
  </property>
  <property fmtid="{D5CDD505-2E9C-101B-9397-08002B2CF9AE}" pid="5" name="KSOProductBuildVer">
    <vt:lpwstr>2052-12.1.0.15712</vt:lpwstr>
  </property>
  <property fmtid="{D5CDD505-2E9C-101B-9397-08002B2CF9AE}" pid="6" name="ICV">
    <vt:lpwstr>8BE184BD407D485EAE0698F0A62C31EA_13</vt:lpwstr>
  </property>
</Properties>
</file>