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国家税务总局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汾西县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税务局202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年度政府信息公开年度报告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2023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国家税务总局汾西县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税务局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认真贯彻落实省、市局以及县委、县政府关于全面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推进政务公开的工作部署，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全面贯彻《中华人民共和国政府信息公开条例》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坚持“以公开为常态、不公开为例外”的原则，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加强政府信息管理，着力做好主动公开，充分保证纳税人知情权、参与权、监督权。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（一）主动公开情况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汾西县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税务局按照《条例》要求，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不断拓宽公开领域，规范公开流程，通过政府信息公开网站、新闻媒体、办公场所信息公开栏等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及时发布日常工作动态及相关信息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180余条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（二）依申请公开情况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2022年未收到依申请公开政府信息。下一步，将按照有关工作要求，继续做好依申请公开工作。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（三）政府信息管理情况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我局全面落实政府信息发布审查、保密机制，明确专人对政府信息公开内容维护等工作负责，进一步细化分工，层层落实责任。同时，围绕政治机关建设、县级局税费服务管理现代化等重点工作，持续做好税收优惠政策的全面公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（四）政府信息公开平台建设情况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及时公开人民群众普遍关心、涉及群众切身利益的相关政府信息，多渠道、多形式、多角度强化税务公开，切实保障纳税人缴费人合法权益，提供线上应答服务，全年应答量2000余户次；通过新华网、人民网、临汾日报等主流媒体发布宣传稿件10余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（五）监督保障情况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按照“谁公开、谁审查”“谁审查、谁负责”的原则，进行严格保密审查，确保信息的真实性、合法性。同时，严格对标绩效管理细则要求，不断完善政府信息公开制度，聘请10名特邀监督员进行监督。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汾西县税务局政府信息公开工作总体运行状况良好，但仍然存在一些不足：一是及时性不够强。2023年，定期将“莲花宣税”内容通过政府网站发送，由于是按月份报送，导致信息衔接不够及时。二是负责政府信息公开的人员业务能力有待提高，宣传和引导工作需要进一步加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改进措施：一是加大力度对负责县局信息公开的人员进行培训，提高业务能力和素养，确保信息公开准确、及时、有效。二是加强与相关部门的协调配合，进一步对纳税人缴费人关注度高的事项进行梳理，同时多措并举充实信息公开内容，引导相关股室重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>
      <w:pPr>
        <w:bidi w:val="0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2023年，未收取信息处理费。</w:t>
      </w:r>
    </w:p>
    <w:p>
      <w:pPr>
        <w:bidi w:val="0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</w:pPr>
    </w:p>
    <w:p>
      <w:pPr>
        <w:bidi w:val="0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</w:pPr>
    </w:p>
    <w:p>
      <w:pPr>
        <w:bidi w:val="0"/>
        <w:ind w:firstLine="4080" w:firstLineChars="170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国家税务总局汾西县税务局</w:t>
      </w:r>
    </w:p>
    <w:p>
      <w:pPr>
        <w:bidi w:val="0"/>
        <w:ind w:firstLine="4560" w:firstLineChars="190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2024年1月24日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OWQ1ZjJiYmRhOWJlNzA0ODdjMDgzNTZlN2U0ZTUifQ=="/>
  </w:docVars>
  <w:rsids>
    <w:rsidRoot w:val="79203747"/>
    <w:rsid w:val="00D83CBB"/>
    <w:rsid w:val="04764C89"/>
    <w:rsid w:val="07F06A12"/>
    <w:rsid w:val="0D444B80"/>
    <w:rsid w:val="0D9058AC"/>
    <w:rsid w:val="11C5434C"/>
    <w:rsid w:val="12FE19AA"/>
    <w:rsid w:val="1A2B03B8"/>
    <w:rsid w:val="1BF21E2B"/>
    <w:rsid w:val="1E4F27F8"/>
    <w:rsid w:val="240E0725"/>
    <w:rsid w:val="24800C07"/>
    <w:rsid w:val="33F63CF8"/>
    <w:rsid w:val="35E06E8D"/>
    <w:rsid w:val="386B2006"/>
    <w:rsid w:val="44F347C4"/>
    <w:rsid w:val="4B8F5801"/>
    <w:rsid w:val="4D455B4B"/>
    <w:rsid w:val="4F22226C"/>
    <w:rsid w:val="582157B7"/>
    <w:rsid w:val="59A27476"/>
    <w:rsid w:val="6B244B03"/>
    <w:rsid w:val="79203747"/>
    <w:rsid w:val="7B3A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1875</Words>
  <Characters>1921</Characters>
  <Lines>0</Lines>
  <Paragraphs>0</Paragraphs>
  <TotalTime>18</TotalTime>
  <ScaleCrop>false</ScaleCrop>
  <LinksUpToDate>false</LinksUpToDate>
  <CharactersWithSpaces>2085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2023-01-10T09:15:00Z</dcterms:created>
  <dc:creator>bgs</dc:creator>
  <cp:lastModifiedBy>史金坡</cp:lastModifiedBy>
  <cp:lastPrinted>2024-01-25T08:36:00Z</cp:lastPrinted>
  <dcterms:modified xsi:type="dcterms:W3CDTF">2024-01-25T09:23:21Z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02C1CF04C118438A9F9189BD3236508A</vt:lpwstr>
  </property>
</Properties>
</file>