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FF0000"/>
          <w:spacing w:val="0"/>
          <w:sz w:val="24"/>
          <w:szCs w:val="24"/>
        </w:rPr>
      </w:pPr>
      <w:bookmarkStart w:id="0" w:name="_GoBack"/>
      <w:bookmarkEnd w:id="0"/>
    </w:p>
    <w:p>
      <w:pPr>
        <w:pStyle w:val="2"/>
        <w:keepNext w:val="0"/>
        <w:keepLines w:val="0"/>
        <w:widowControl/>
        <w:suppressLineNumbers w:val="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国家税务总局</w:t>
      </w:r>
      <w:r>
        <w:rPr>
          <w:rFonts w:hint="eastAsia" w:cs="宋体"/>
          <w:b/>
          <w:bCs/>
          <w:i w:val="0"/>
          <w:iCs w:val="0"/>
          <w:caps w:val="0"/>
          <w:color w:val="333333"/>
          <w:spacing w:val="0"/>
          <w:sz w:val="36"/>
          <w:szCs w:val="36"/>
          <w:shd w:val="clear" w:fill="FFFFFF"/>
          <w:lang w:val="en-US" w:eastAsia="zh-CN"/>
        </w:rPr>
        <w:t>汾西县</w:t>
      </w:r>
      <w:r>
        <w:rPr>
          <w:rFonts w:hint="eastAsia" w:ascii="宋体" w:hAnsi="宋体" w:eastAsia="宋体" w:cs="宋体"/>
          <w:b/>
          <w:bCs/>
          <w:i w:val="0"/>
          <w:iCs w:val="0"/>
          <w:caps w:val="0"/>
          <w:color w:val="333333"/>
          <w:spacing w:val="0"/>
          <w:sz w:val="36"/>
          <w:szCs w:val="36"/>
          <w:shd w:val="clear" w:fill="FFFFFF"/>
        </w:rPr>
        <w:t>税务局202</w:t>
      </w:r>
      <w:r>
        <w:rPr>
          <w:rFonts w:hint="eastAsia" w:cs="宋体"/>
          <w:b/>
          <w:bCs/>
          <w:i w:val="0"/>
          <w:iCs w:val="0"/>
          <w:caps w:val="0"/>
          <w:color w:val="333333"/>
          <w:spacing w:val="0"/>
          <w:sz w:val="36"/>
          <w:szCs w:val="36"/>
          <w:shd w:val="clear" w:fill="FFFFFF"/>
          <w:lang w:val="en-US" w:eastAsia="zh-CN"/>
        </w:rPr>
        <w:t>2</w:t>
      </w:r>
      <w:r>
        <w:rPr>
          <w:rFonts w:hint="eastAsia" w:ascii="宋体" w:hAnsi="宋体" w:eastAsia="宋体" w:cs="宋体"/>
          <w:b/>
          <w:bCs/>
          <w:i w:val="0"/>
          <w:iCs w:val="0"/>
          <w:caps w:val="0"/>
          <w:color w:val="333333"/>
          <w:spacing w:val="0"/>
          <w:sz w:val="36"/>
          <w:szCs w:val="36"/>
          <w:shd w:val="clear" w:fill="FFFFFF"/>
        </w:rPr>
        <w:t>年度政府信息公开年度报告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一、总体情况</w:t>
      </w:r>
    </w:p>
    <w:p>
      <w:pPr>
        <w:bidi w:val="0"/>
        <w:ind w:firstLine="480" w:firstLineChars="200"/>
        <w:rPr>
          <w:rFonts w:hint="eastAsia" w:ascii="微软雅黑" w:hAnsi="微软雅黑" w:eastAsia="微软雅黑" w:cs="微软雅黑"/>
          <w:i w:val="0"/>
          <w:caps w:val="0"/>
          <w:color w:val="333333"/>
          <w:spacing w:val="0"/>
          <w:kern w:val="0"/>
          <w:sz w:val="24"/>
          <w:szCs w:val="24"/>
          <w:shd w:val="clear" w:color="auto" w:fill="FFFFFF"/>
          <w:lang w:val="en-US" w:eastAsia="zh-CN" w:bidi="ar-SA"/>
        </w:rPr>
      </w:pPr>
      <w:r>
        <w:rPr>
          <w:rFonts w:hint="default" w:ascii="微软雅黑" w:hAnsi="微软雅黑" w:eastAsia="微软雅黑" w:cs="微软雅黑"/>
          <w:i w:val="0"/>
          <w:caps w:val="0"/>
          <w:color w:val="333333"/>
          <w:spacing w:val="0"/>
          <w:kern w:val="0"/>
          <w:sz w:val="24"/>
          <w:szCs w:val="24"/>
          <w:shd w:val="clear" w:color="auto" w:fill="FFFFFF"/>
          <w:lang w:val="en-US" w:eastAsia="zh-CN" w:bidi="ar-SA"/>
        </w:rPr>
        <w:t>202</w:t>
      </w: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2年，国家税务总局汾西县税务局在临汾市税务局和汾西县委县政府的坚强领导下，以习近平新时代中国特色社会主义思想为指导，深入贯彻落实习近平总书记视察山西重要讲话重要指示，落实省、市、县关于政务公开的要求，坚持以“公开为常态，不公开为例外”原则，自觉接受社会和群众的监督，加强对行政权力的民主监督</w:t>
      </w:r>
      <w:r>
        <w:rPr>
          <w:rFonts w:hint="default" w:ascii="微软雅黑" w:hAnsi="微软雅黑" w:eastAsia="微软雅黑" w:cs="微软雅黑"/>
          <w:i w:val="0"/>
          <w:caps w:val="0"/>
          <w:color w:val="333333"/>
          <w:spacing w:val="0"/>
          <w:kern w:val="0"/>
          <w:sz w:val="24"/>
          <w:szCs w:val="24"/>
          <w:shd w:val="clear" w:color="auto" w:fill="FFFFFF"/>
          <w:lang w:val="en-US" w:eastAsia="zh-CN" w:bidi="ar-SA"/>
        </w:rPr>
        <w:t>。</w:t>
      </w:r>
    </w:p>
    <w:p>
      <w:pPr>
        <w:numPr>
          <w:ilvl w:val="0"/>
          <w:numId w:val="1"/>
        </w:numPr>
        <w:bidi w:val="0"/>
        <w:ind w:firstLine="480" w:firstLineChars="200"/>
        <w:rPr>
          <w:rFonts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持续加强主动公开。</w:t>
      </w:r>
      <w:r>
        <w:rPr>
          <w:rFonts w:hint="eastAsia" w:ascii="微软雅黑" w:hAnsi="微软雅黑" w:eastAsia="微软雅黑" w:cs="微软雅黑"/>
          <w:i w:val="0"/>
          <w:iCs w:val="0"/>
          <w:caps w:val="0"/>
          <w:color w:val="333333"/>
          <w:spacing w:val="0"/>
          <w:sz w:val="24"/>
          <w:szCs w:val="24"/>
          <w:shd w:val="clear" w:fill="FFFFFF"/>
          <w:lang w:eastAsia="zh-CN"/>
        </w:rPr>
        <w:t>县局严格按照税务系统政务公开目录开展工作，</w:t>
      </w:r>
      <w:r>
        <w:rPr>
          <w:rFonts w:ascii="微软雅黑" w:hAnsi="微软雅黑" w:eastAsia="微软雅黑" w:cs="微软雅黑"/>
          <w:i w:val="0"/>
          <w:iCs w:val="0"/>
          <w:caps w:val="0"/>
          <w:color w:val="333333"/>
          <w:spacing w:val="0"/>
          <w:sz w:val="24"/>
          <w:szCs w:val="24"/>
          <w:shd w:val="clear" w:fill="FFFFFF"/>
        </w:rPr>
        <w:t>第一时间转载总局</w:t>
      </w:r>
      <w:r>
        <w:rPr>
          <w:rFonts w:hint="eastAsia" w:ascii="微软雅黑" w:hAnsi="微软雅黑" w:eastAsia="微软雅黑" w:cs="微软雅黑"/>
          <w:i w:val="0"/>
          <w:iCs w:val="0"/>
          <w:caps w:val="0"/>
          <w:color w:val="333333"/>
          <w:spacing w:val="0"/>
          <w:sz w:val="24"/>
          <w:szCs w:val="24"/>
          <w:shd w:val="clear" w:fill="FFFFFF"/>
          <w:lang w:eastAsia="zh-CN"/>
        </w:rPr>
        <w:t>、省局、市局</w:t>
      </w:r>
      <w:r>
        <w:rPr>
          <w:rFonts w:ascii="微软雅黑" w:hAnsi="微软雅黑" w:eastAsia="微软雅黑" w:cs="微软雅黑"/>
          <w:i w:val="0"/>
          <w:iCs w:val="0"/>
          <w:caps w:val="0"/>
          <w:color w:val="333333"/>
          <w:spacing w:val="0"/>
          <w:sz w:val="24"/>
          <w:szCs w:val="24"/>
          <w:shd w:val="clear" w:fill="FFFFFF"/>
        </w:rPr>
        <w:t>发布的税费政策文件及政策解读，</w:t>
      </w:r>
      <w:r>
        <w:rPr>
          <w:rFonts w:hint="eastAsia" w:ascii="微软雅黑" w:hAnsi="微软雅黑" w:eastAsia="微软雅黑" w:cs="微软雅黑"/>
          <w:i w:val="0"/>
          <w:iCs w:val="0"/>
          <w:caps w:val="0"/>
          <w:color w:val="333333"/>
          <w:spacing w:val="0"/>
          <w:sz w:val="24"/>
          <w:szCs w:val="24"/>
          <w:shd w:val="clear" w:fill="FFFFFF"/>
          <w:lang w:eastAsia="zh-CN"/>
        </w:rPr>
        <w:t>配合上级部门</w:t>
      </w:r>
      <w:r>
        <w:rPr>
          <w:rFonts w:ascii="微软雅黑" w:hAnsi="微软雅黑" w:eastAsia="微软雅黑" w:cs="微软雅黑"/>
          <w:i w:val="0"/>
          <w:iCs w:val="0"/>
          <w:caps w:val="0"/>
          <w:color w:val="333333"/>
          <w:spacing w:val="0"/>
          <w:sz w:val="24"/>
          <w:szCs w:val="24"/>
          <w:shd w:val="clear" w:fill="FFFFFF"/>
        </w:rPr>
        <w:t>通过短视频、图片等形式加强宣传，</w:t>
      </w:r>
      <w:r>
        <w:rPr>
          <w:rFonts w:hint="eastAsia" w:ascii="微软雅黑" w:hAnsi="微软雅黑" w:eastAsia="微软雅黑" w:cs="微软雅黑"/>
          <w:i w:val="0"/>
          <w:iCs w:val="0"/>
          <w:caps w:val="0"/>
          <w:color w:val="333333"/>
          <w:spacing w:val="0"/>
          <w:sz w:val="24"/>
          <w:szCs w:val="24"/>
          <w:shd w:val="clear" w:fill="FFFFFF"/>
          <w:lang w:eastAsia="zh-CN"/>
        </w:rPr>
        <w:t>积极</w:t>
      </w:r>
      <w:r>
        <w:rPr>
          <w:rFonts w:ascii="微软雅黑" w:hAnsi="微软雅黑" w:eastAsia="微软雅黑" w:cs="微软雅黑"/>
          <w:i w:val="0"/>
          <w:iCs w:val="0"/>
          <w:caps w:val="0"/>
          <w:color w:val="333333"/>
          <w:spacing w:val="0"/>
          <w:sz w:val="24"/>
          <w:szCs w:val="24"/>
          <w:shd w:val="clear" w:fill="FFFFFF"/>
        </w:rPr>
        <w:t>组织开展第30个全国税收宣传月活动，</w:t>
      </w:r>
      <w:r>
        <w:rPr>
          <w:rFonts w:hint="eastAsia" w:ascii="微软雅黑" w:hAnsi="微软雅黑" w:eastAsia="微软雅黑" w:cs="微软雅黑"/>
          <w:i w:val="0"/>
          <w:iCs w:val="0"/>
          <w:caps w:val="0"/>
          <w:color w:val="333333"/>
          <w:spacing w:val="0"/>
          <w:sz w:val="24"/>
          <w:szCs w:val="24"/>
          <w:shd w:val="clear" w:fill="FFFFFF"/>
          <w:lang w:eastAsia="zh-CN"/>
        </w:rPr>
        <w:t>通过税务网站、办税服务厅公开栏、主流媒体等开展政策宣传和辅导，提升广大纳税人和群众的政策知晓度。全年作出行政许可</w:t>
      </w:r>
      <w:r>
        <w:rPr>
          <w:rFonts w:hint="eastAsia" w:ascii="微软雅黑" w:hAnsi="微软雅黑" w:eastAsia="微软雅黑" w:cs="微软雅黑"/>
          <w:i w:val="0"/>
          <w:iCs w:val="0"/>
          <w:caps w:val="0"/>
          <w:color w:val="333333"/>
          <w:spacing w:val="0"/>
          <w:sz w:val="24"/>
          <w:szCs w:val="24"/>
          <w:shd w:val="clear" w:fill="FFFFFF"/>
          <w:lang w:val="en-US" w:eastAsia="zh-CN"/>
        </w:rPr>
        <w:t>61次，行政处罚17次，有效</w:t>
      </w:r>
      <w:r>
        <w:rPr>
          <w:rFonts w:ascii="微软雅黑" w:hAnsi="微软雅黑" w:eastAsia="微软雅黑" w:cs="微软雅黑"/>
          <w:i w:val="0"/>
          <w:iCs w:val="0"/>
          <w:caps w:val="0"/>
          <w:color w:val="333333"/>
          <w:spacing w:val="0"/>
          <w:sz w:val="24"/>
          <w:szCs w:val="24"/>
          <w:shd w:val="clear" w:fill="FFFFFF"/>
        </w:rPr>
        <w:t>推动税费优惠政策落实落地。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持续规范依申请公开。</w:t>
      </w:r>
      <w:r>
        <w:rPr>
          <w:rFonts w:hint="eastAsia" w:ascii="微软雅黑" w:hAnsi="微软雅黑" w:eastAsia="微软雅黑" w:cs="微软雅黑"/>
          <w:i w:val="0"/>
          <w:iCs w:val="0"/>
          <w:caps w:val="0"/>
          <w:color w:val="333333"/>
          <w:spacing w:val="0"/>
          <w:sz w:val="24"/>
          <w:szCs w:val="24"/>
          <w:shd w:val="clear" w:fill="FFFFFF"/>
          <w:lang w:eastAsia="zh-CN"/>
        </w:rPr>
        <w:t>县局强化服务理念，依法依规做好政府信息依申请公开工作，</w:t>
      </w:r>
      <w:r>
        <w:rPr>
          <w:rFonts w:ascii="微软雅黑" w:hAnsi="微软雅黑" w:eastAsia="微软雅黑" w:cs="微软雅黑"/>
          <w:i w:val="0"/>
          <w:iCs w:val="0"/>
          <w:caps w:val="0"/>
          <w:color w:val="333333"/>
          <w:spacing w:val="0"/>
          <w:sz w:val="24"/>
          <w:szCs w:val="24"/>
          <w:shd w:val="clear" w:fill="FFFFFF"/>
        </w:rPr>
        <w:t>深入落实《税务机关政府信息公开申请办理规范》，</w:t>
      </w:r>
      <w:r>
        <w:rPr>
          <w:rFonts w:hint="eastAsia" w:ascii="微软雅黑" w:hAnsi="微软雅黑" w:eastAsia="微软雅黑" w:cs="微软雅黑"/>
          <w:i w:val="0"/>
          <w:iCs w:val="0"/>
          <w:caps w:val="0"/>
          <w:color w:val="333333"/>
          <w:spacing w:val="0"/>
          <w:sz w:val="24"/>
          <w:szCs w:val="24"/>
          <w:shd w:val="clear" w:fill="FFFFFF"/>
          <w:lang w:eastAsia="zh-CN"/>
        </w:rPr>
        <w:t>不断规范依申请公开方式</w:t>
      </w:r>
      <w:r>
        <w:rPr>
          <w:rFonts w:ascii="微软雅黑" w:hAnsi="微软雅黑" w:eastAsia="微软雅黑" w:cs="微软雅黑"/>
          <w:i w:val="0"/>
          <w:iCs w:val="0"/>
          <w:caps w:val="0"/>
          <w:color w:val="333333"/>
          <w:spacing w:val="0"/>
          <w:sz w:val="24"/>
          <w:szCs w:val="24"/>
          <w:shd w:val="clear" w:fill="FFFFFF"/>
        </w:rPr>
        <w:t>，提升依申请公开工作质量</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lang w:val="en-US" w:eastAsia="zh-CN"/>
        </w:rPr>
        <w:t>2022年</w:t>
      </w:r>
      <w:r>
        <w:rPr>
          <w:rFonts w:hint="eastAsia" w:ascii="微软雅黑" w:hAnsi="微软雅黑" w:eastAsia="微软雅黑" w:cs="微软雅黑"/>
          <w:i w:val="0"/>
          <w:iCs w:val="0"/>
          <w:caps w:val="0"/>
          <w:color w:val="333333"/>
          <w:spacing w:val="0"/>
          <w:sz w:val="24"/>
          <w:szCs w:val="24"/>
          <w:shd w:val="clear" w:fill="FFFFFF"/>
          <w:lang w:eastAsia="zh-CN"/>
        </w:rPr>
        <w:t>全年未收到依申请公开事项</w:t>
      </w:r>
      <w:r>
        <w:rPr>
          <w:rFonts w:ascii="微软雅黑" w:hAnsi="微软雅黑" w:eastAsia="微软雅黑" w:cs="微软雅黑"/>
          <w:i w:val="0"/>
          <w:iCs w:val="0"/>
          <w:caps w:val="0"/>
          <w:color w:val="333333"/>
          <w:spacing w:val="0"/>
          <w:sz w:val="24"/>
          <w:szCs w:val="24"/>
          <w:shd w:val="clear" w:fill="FFFFFF"/>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微软雅黑" w:hAnsi="微软雅黑" w:eastAsia="微软雅黑" w:cs="微软雅黑"/>
          <w:i w:val="0"/>
          <w:iCs w:val="0"/>
          <w:caps w:val="0"/>
          <w:color w:val="333333"/>
          <w:spacing w:val="0"/>
          <w:sz w:val="24"/>
          <w:szCs w:val="24"/>
          <w:shd w:val="clear" w:fill="FFFFFF"/>
          <w:lang w:val="en-US" w:eastAsia="zh-CN"/>
        </w:rPr>
      </w:pPr>
      <w:r>
        <w:rPr>
          <w:rFonts w:ascii="微软雅黑" w:hAnsi="微软雅黑" w:eastAsia="微软雅黑" w:cs="微软雅黑"/>
          <w:i w:val="0"/>
          <w:iCs w:val="0"/>
          <w:caps w:val="0"/>
          <w:color w:val="333333"/>
          <w:spacing w:val="0"/>
          <w:sz w:val="24"/>
          <w:szCs w:val="24"/>
          <w:shd w:val="clear" w:fill="FFFFFF"/>
        </w:rPr>
        <w:t>持续深化政府信息管理。</w:t>
      </w:r>
      <w:r>
        <w:rPr>
          <w:rFonts w:hint="eastAsia" w:ascii="微软雅黑" w:hAnsi="微软雅黑" w:eastAsia="微软雅黑" w:cs="微软雅黑"/>
          <w:i w:val="0"/>
          <w:iCs w:val="0"/>
          <w:caps w:val="0"/>
          <w:color w:val="333333"/>
          <w:spacing w:val="0"/>
          <w:sz w:val="24"/>
          <w:szCs w:val="24"/>
          <w:shd w:val="clear" w:fill="FFFFFF"/>
          <w:lang w:eastAsia="zh-CN"/>
        </w:rPr>
        <w:t>严格执行税务总局</w:t>
      </w:r>
      <w:r>
        <w:rPr>
          <w:rFonts w:ascii="微软雅黑" w:hAnsi="微软雅黑" w:eastAsia="微软雅黑" w:cs="微软雅黑"/>
          <w:i w:val="0"/>
          <w:iCs w:val="0"/>
          <w:caps w:val="0"/>
          <w:color w:val="333333"/>
          <w:spacing w:val="0"/>
          <w:sz w:val="24"/>
          <w:szCs w:val="24"/>
          <w:shd w:val="clear" w:fill="FFFFFF"/>
        </w:rPr>
        <w:t>《重大税收违法失信主体信息公布管理办法》</w:t>
      </w:r>
      <w:r>
        <w:rPr>
          <w:rFonts w:hint="eastAsia" w:ascii="微软雅黑" w:hAnsi="微软雅黑" w:eastAsia="微软雅黑" w:cs="微软雅黑"/>
          <w:i w:val="0"/>
          <w:iCs w:val="0"/>
          <w:caps w:val="0"/>
          <w:color w:val="333333"/>
          <w:spacing w:val="0"/>
          <w:sz w:val="24"/>
          <w:szCs w:val="24"/>
          <w:shd w:val="clear" w:fill="FFFFFF"/>
          <w:lang w:eastAsia="zh-CN"/>
        </w:rPr>
        <w:t>和上级有关规定</w:t>
      </w:r>
      <w:r>
        <w:rPr>
          <w:rFonts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lang w:eastAsia="zh-CN"/>
        </w:rPr>
        <w:t>强化组织管理，</w:t>
      </w:r>
      <w:r>
        <w:rPr>
          <w:rFonts w:ascii="微软雅黑" w:hAnsi="微软雅黑" w:eastAsia="微软雅黑" w:cs="微软雅黑"/>
          <w:i w:val="0"/>
          <w:iCs w:val="0"/>
          <w:caps w:val="0"/>
          <w:color w:val="333333"/>
          <w:spacing w:val="0"/>
          <w:sz w:val="24"/>
          <w:szCs w:val="24"/>
          <w:shd w:val="clear" w:fill="FFFFFF"/>
        </w:rPr>
        <w:t>加强相关信息发布管理</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lang w:val="en-US" w:eastAsia="zh-CN"/>
        </w:rPr>
        <w:t>2022年，县局未发布规章及规范性文件</w:t>
      </w:r>
      <w:r>
        <w:rPr>
          <w:rFonts w:ascii="微软雅黑" w:hAnsi="微软雅黑" w:eastAsia="微软雅黑" w:cs="微软雅黑"/>
          <w:i w:val="0"/>
          <w:iCs w:val="0"/>
          <w:caps w:val="0"/>
          <w:color w:val="333333"/>
          <w:spacing w:val="0"/>
          <w:sz w:val="24"/>
          <w:szCs w:val="24"/>
          <w:shd w:val="clear" w:fill="FFFFFF"/>
        </w:rPr>
        <w:t>。</w:t>
      </w:r>
    </w:p>
    <w:p>
      <w:pPr>
        <w:numPr>
          <w:ilvl w:val="0"/>
          <w:numId w:val="1"/>
        </w:numPr>
        <w:bidi w:val="0"/>
        <w:ind w:left="0" w:leftChars="0" w:firstLine="480" w:firstLineChars="200"/>
        <w:rPr>
          <w:rFonts w:hint="eastAsia" w:ascii="微软雅黑" w:hAnsi="微软雅黑" w:eastAsia="微软雅黑" w:cs="微软雅黑"/>
          <w:i w:val="0"/>
          <w:caps w:val="0"/>
          <w:color w:val="333333"/>
          <w:spacing w:val="0"/>
          <w:kern w:val="0"/>
          <w:sz w:val="24"/>
          <w:szCs w:val="24"/>
          <w:shd w:val="clear" w:color="auto" w:fill="FFFFFF"/>
          <w:lang w:val="en-US" w:eastAsia="zh-CN" w:bidi="ar-SA"/>
        </w:rPr>
      </w:pP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持续拓宽信息公开渠道。充分发挥网站平台进行政府信息公开的作用，安排专人负责配合市局和县委推动政务公开工作，积极与省市县各级主流媒体合作，公布税务工作动态信息。通过办税服务厅公开栏、县融媒体中心等方式依法依规进行主动公开，为公众提供快捷、方便的服务。</w:t>
      </w:r>
    </w:p>
    <w:p>
      <w:pPr>
        <w:numPr>
          <w:ilvl w:val="0"/>
          <w:numId w:val="1"/>
        </w:numPr>
        <w:bidi w:val="0"/>
        <w:ind w:left="0" w:leftChars="0" w:firstLine="480" w:firstLineChars="200"/>
        <w:rPr>
          <w:rFonts w:hint="eastAsia" w:ascii="微软雅黑" w:hAnsi="微软雅黑" w:eastAsia="微软雅黑" w:cs="微软雅黑"/>
          <w:i w:val="0"/>
          <w:caps w:val="0"/>
          <w:color w:val="333333"/>
          <w:spacing w:val="0"/>
          <w:kern w:val="0"/>
          <w:sz w:val="24"/>
          <w:szCs w:val="24"/>
          <w:shd w:val="clear" w:color="auto" w:fill="FFFFFF"/>
          <w:lang w:val="en-US" w:eastAsia="zh-CN" w:bidi="ar-SA"/>
        </w:rPr>
      </w:pPr>
      <w:r>
        <w:rPr>
          <w:rFonts w:hint="eastAsia" w:ascii="微软雅黑" w:hAnsi="微软雅黑" w:eastAsia="微软雅黑" w:cs="微软雅黑"/>
          <w:i w:val="0"/>
          <w:iCs w:val="0"/>
          <w:caps w:val="0"/>
          <w:color w:val="333333"/>
          <w:spacing w:val="0"/>
          <w:sz w:val="24"/>
          <w:szCs w:val="24"/>
          <w:shd w:val="clear" w:fill="FFFFFF"/>
          <w:lang w:eastAsia="zh-CN"/>
        </w:rPr>
        <w:t>持续强化考评监督</w:t>
      </w:r>
      <w:r>
        <w:rPr>
          <w:rFonts w:ascii="微软雅黑" w:hAnsi="微软雅黑" w:eastAsia="微软雅黑" w:cs="微软雅黑"/>
          <w:i w:val="0"/>
          <w:iCs w:val="0"/>
          <w:caps w:val="0"/>
          <w:color w:val="333333"/>
          <w:spacing w:val="0"/>
          <w:sz w:val="24"/>
          <w:szCs w:val="24"/>
          <w:shd w:val="clear" w:fill="FFFFFF"/>
        </w:rPr>
        <w:t>。加强和规范涉税信息对外发布管理，</w:t>
      </w:r>
      <w:r>
        <w:rPr>
          <w:rFonts w:hint="eastAsia" w:ascii="微软雅黑" w:hAnsi="微软雅黑" w:eastAsia="微软雅黑" w:cs="微软雅黑"/>
          <w:i w:val="0"/>
          <w:iCs w:val="0"/>
          <w:caps w:val="0"/>
          <w:color w:val="333333"/>
          <w:spacing w:val="0"/>
          <w:sz w:val="24"/>
          <w:szCs w:val="24"/>
          <w:shd w:val="clear" w:fill="FFFFFF"/>
          <w:lang w:eastAsia="zh-CN"/>
        </w:rPr>
        <w:t>将信息公开工作纳入年初绩效考核内容，积极配合上级对信息公开工作中</w:t>
      </w:r>
      <w:r>
        <w:rPr>
          <w:rFonts w:ascii="微软雅黑" w:hAnsi="微软雅黑" w:eastAsia="微软雅黑" w:cs="微软雅黑"/>
          <w:i w:val="0"/>
          <w:iCs w:val="0"/>
          <w:caps w:val="0"/>
          <w:color w:val="333333"/>
          <w:spacing w:val="0"/>
          <w:sz w:val="24"/>
          <w:szCs w:val="24"/>
          <w:shd w:val="clear" w:fill="FFFFFF"/>
        </w:rPr>
        <w:t>存在的问题</w:t>
      </w:r>
      <w:r>
        <w:rPr>
          <w:rFonts w:hint="eastAsia" w:ascii="微软雅黑" w:hAnsi="微软雅黑" w:eastAsia="微软雅黑" w:cs="微软雅黑"/>
          <w:i w:val="0"/>
          <w:iCs w:val="0"/>
          <w:caps w:val="0"/>
          <w:color w:val="333333"/>
          <w:spacing w:val="0"/>
          <w:sz w:val="24"/>
          <w:szCs w:val="24"/>
          <w:shd w:val="clear" w:fill="FFFFFF"/>
          <w:lang w:eastAsia="zh-CN"/>
        </w:rPr>
        <w:t>进行</w:t>
      </w:r>
      <w:r>
        <w:rPr>
          <w:rFonts w:ascii="微软雅黑" w:hAnsi="微软雅黑" w:eastAsia="微软雅黑" w:cs="微软雅黑"/>
          <w:i w:val="0"/>
          <w:iCs w:val="0"/>
          <w:caps w:val="0"/>
          <w:color w:val="333333"/>
          <w:spacing w:val="0"/>
          <w:sz w:val="24"/>
          <w:szCs w:val="24"/>
          <w:shd w:val="clear" w:fill="FFFFFF"/>
        </w:rPr>
        <w:t>整改。</w:t>
      </w:r>
      <w:r>
        <w:rPr>
          <w:rFonts w:hint="eastAsia" w:ascii="微软雅黑" w:hAnsi="微软雅黑" w:eastAsia="微软雅黑" w:cs="微软雅黑"/>
          <w:i w:val="0"/>
          <w:iCs w:val="0"/>
          <w:caps w:val="0"/>
          <w:color w:val="333333"/>
          <w:spacing w:val="0"/>
          <w:sz w:val="24"/>
          <w:szCs w:val="24"/>
          <w:shd w:val="clear" w:fill="FFFFFF"/>
          <w:lang w:eastAsia="zh-CN"/>
        </w:rPr>
        <w:t>主动接受群众监督，通过意见箱、办公热线等方式为群众提供政策咨询服务，回应社会关切，解决群众诉求。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 w:hRule="atLeast"/>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五、存在的主要问题及改进情况</w:t>
      </w:r>
    </w:p>
    <w:p>
      <w:pPr>
        <w:numPr>
          <w:ilvl w:val="0"/>
          <w:numId w:val="2"/>
        </w:numPr>
        <w:bidi w:val="0"/>
        <w:ind w:firstLine="480" w:firstLineChars="200"/>
        <w:rPr>
          <w:rFonts w:hint="eastAsia" w:ascii="微软雅黑" w:hAnsi="微软雅黑" w:eastAsia="微软雅黑" w:cs="微软雅黑"/>
          <w:i w:val="0"/>
          <w:caps w:val="0"/>
          <w:color w:val="333333"/>
          <w:spacing w:val="0"/>
          <w:kern w:val="0"/>
          <w:sz w:val="24"/>
          <w:szCs w:val="24"/>
          <w:shd w:val="clear" w:color="auto" w:fill="FFFFFF"/>
          <w:lang w:val="en-US" w:eastAsia="zh-CN" w:bidi="ar-SA"/>
        </w:rPr>
      </w:pP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存在的问题：信息公开不够及时和全面；公开渠道较少。</w:t>
      </w:r>
    </w:p>
    <w:p>
      <w:pPr>
        <w:numPr>
          <w:ilvl w:val="0"/>
          <w:numId w:val="2"/>
        </w:numPr>
        <w:bidi w:val="0"/>
        <w:ind w:firstLine="480" w:firstLineChars="200"/>
        <w:rPr>
          <w:rFonts w:hint="eastAsia" w:ascii="微软雅黑" w:hAnsi="微软雅黑" w:eastAsia="微软雅黑" w:cs="微软雅黑"/>
          <w:i w:val="0"/>
          <w:caps w:val="0"/>
          <w:color w:val="333333"/>
          <w:spacing w:val="0"/>
          <w:kern w:val="0"/>
          <w:sz w:val="24"/>
          <w:szCs w:val="24"/>
          <w:shd w:val="clear" w:color="auto" w:fill="FFFFFF"/>
          <w:lang w:val="en-US" w:eastAsia="zh-CN" w:bidi="ar-SA"/>
        </w:rPr>
      </w:pP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改进情况：一是根据上级部门信息公开有关工作要求，加强了政务公开力量配备，由专人负责政务公开工作，加大人员培训力度，通过线上课程学习政务公开知识，确保信息及时公开。二是积极拓展信息公开渠道，积极在主流媒体发布信息，拓展宣传方式多样化形式开展政策解读，最大限度提高群众受众面，提升政策知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六、其他需要报告的事项</w:t>
      </w:r>
    </w:p>
    <w:p>
      <w:pPr>
        <w:bidi w:val="0"/>
        <w:ind w:firstLine="480" w:firstLineChars="200"/>
        <w:rPr>
          <w:rFonts w:hint="eastAsia" w:ascii="微软雅黑" w:hAnsi="微软雅黑" w:eastAsia="微软雅黑" w:cs="微软雅黑"/>
          <w:i w:val="0"/>
          <w:caps w:val="0"/>
          <w:color w:val="333333"/>
          <w:spacing w:val="0"/>
          <w:kern w:val="0"/>
          <w:sz w:val="24"/>
          <w:szCs w:val="24"/>
          <w:shd w:val="clear" w:color="auto" w:fill="FFFFFF"/>
          <w:lang w:val="en-US" w:eastAsia="zh-CN" w:bidi="ar-SA"/>
        </w:rPr>
      </w:pPr>
      <w:r>
        <w:rPr>
          <w:rFonts w:hint="eastAsia" w:ascii="微软雅黑" w:hAnsi="微软雅黑" w:eastAsia="微软雅黑" w:cs="微软雅黑"/>
          <w:i w:val="0"/>
          <w:caps w:val="0"/>
          <w:color w:val="333333"/>
          <w:spacing w:val="0"/>
          <w:kern w:val="0"/>
          <w:sz w:val="24"/>
          <w:szCs w:val="24"/>
          <w:shd w:val="clear" w:color="auto" w:fill="FFFFFF"/>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335AD"/>
    <w:multiLevelType w:val="singleLevel"/>
    <w:tmpl w:val="8AA335AD"/>
    <w:lvl w:ilvl="0" w:tentative="0">
      <w:start w:val="1"/>
      <w:numFmt w:val="chineseCounting"/>
      <w:suff w:val="nothing"/>
      <w:lvlText w:val="（%1）"/>
      <w:lvlJc w:val="left"/>
      <w:rPr>
        <w:rFonts w:hint="eastAsia"/>
      </w:rPr>
    </w:lvl>
  </w:abstractNum>
  <w:abstractNum w:abstractNumId="1">
    <w:nsid w:val="A6C8B9D7"/>
    <w:multiLevelType w:val="singleLevel"/>
    <w:tmpl w:val="A6C8B9D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mE2MWJkZmE3ZmJhNGEwOWExMGFkMmMyNjY4MjAifQ=="/>
  </w:docVars>
  <w:rsids>
    <w:rsidRoot w:val="79203747"/>
    <w:rsid w:val="00D83CBB"/>
    <w:rsid w:val="1E4F27F8"/>
    <w:rsid w:val="240E0725"/>
    <w:rsid w:val="24800C07"/>
    <w:rsid w:val="44F347C4"/>
    <w:rsid w:val="4B8F5801"/>
    <w:rsid w:val="4D455B4B"/>
    <w:rsid w:val="6B244B03"/>
    <w:rsid w:val="7920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1875</Words>
  <Characters>1921</Characters>
  <Lines>0</Lines>
  <Paragraphs>0</Paragraphs>
  <TotalTime>10</TotalTime>
  <ScaleCrop>false</ScaleCrop>
  <LinksUpToDate>false</LinksUpToDate>
  <CharactersWithSpaces>2085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2023-01-10T09:15:00Z</dcterms:created>
  <dc:creator>bgs</dc:creator>
  <cp:lastModifiedBy>Administrator</cp:lastModifiedBy>
  <dcterms:modified xsi:type="dcterms:W3CDTF">2023-01-17T03:31:04Z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02C1CF04C118438A9F9189BD3236508A</vt:lpwstr>
  </property>
</Properties>
</file>