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47CC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</w:pPr>
    </w:p>
    <w:p w14:paraId="20234E7E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汾西县民政局</w:t>
      </w:r>
    </w:p>
    <w:p w14:paraId="605302F0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2024年政府信息公开工作年度报告</w:t>
      </w:r>
    </w:p>
    <w:p w14:paraId="7A6BBC3D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55CEB6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民政局按照县政府信息公开工作的统一部署和要求，结合民政工作实际，推进政府信息公开机构建设，规范政府信息公开制度，不断提高政府信息公开水平，努力为开展工作提供遵循。报告包括总体公开信息情况、主动公开信息情况、收到和处理政府信息公开申请情况、信息公开行政复议诉讼情况、存在的主要问题及改进措施、其他需要报告的事项等6个部分。</w:t>
      </w:r>
    </w:p>
    <w:p w14:paraId="4E2B6043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 w14:paraId="60C5BFA7">
      <w:pPr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汾西县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民政局坚持以习近平新时代中国特色社会主义思想为指导，深入贯彻党的二十大精神和习近平总书记历次来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考察重要讲话重要指示，全面落实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关于政务公开工作决策部署，紧紧围绕民政工作重点和人民群众关注关切，充分利用新闻媒体、网络新媒体等渠道，及时准确向社会公开相关民政信息，切实保障社会公众获取民政信息权利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有力推进政府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公开工作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再上新台阶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，满足社会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公众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对民政部门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公开的需求。</w:t>
      </w:r>
    </w:p>
    <w:p w14:paraId="3D0922F6">
      <w:pPr>
        <w:numPr>
          <w:ilvl w:val="0"/>
          <w:numId w:val="1"/>
        </w:num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主动公开政府信息情况</w:t>
      </w:r>
    </w:p>
    <w:p w14:paraId="23E2C6A4"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</w:rPr>
      </w:pPr>
    </w:p>
    <w:p w14:paraId="7D6AE926"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1F5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ABD3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30B6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840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E40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6C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26A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08C1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34A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165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8DF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265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4AF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23D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B7FB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37D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A4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0FC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A4CF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C292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300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70D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274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8CA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5FD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092F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9F53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6E6E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9A5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9CEF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3A4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410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8933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78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4D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0C8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75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205E7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472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49E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A52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1AC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701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FC0974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E057A7B">
      <w:p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4A8223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F9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94B1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4749E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1A6F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532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E2F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683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35694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9FD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8E36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821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9D8D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057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303C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E49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BE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4CE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4180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FFA4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BBD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AD6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1B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68D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E92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DB8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CAF2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AF9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5F7F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FC2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AD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84C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EF5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85CB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1F72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FB2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6FE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3A16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F6C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4F1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ED4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CCB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1F9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8501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AC9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1FB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F9B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5ACF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FFFB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EE4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C5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6F77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FF72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75A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AC5A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93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1B5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CDAB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8730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1E1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7141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AD7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650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9A7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179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AE9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86E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127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3AE52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DE60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F111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D81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70D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B60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6BC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BF1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70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1BD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55B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6881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4BB7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62B3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3A3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D60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257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B40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9E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1F8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C8F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F9D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31D83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7D74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8A17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9120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4B8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77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42A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947A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A93E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CCE1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621A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D17D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C1E6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7B09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B92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A42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84A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4D2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07A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531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CC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D6E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3D3D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6DE6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9717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591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9D8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36B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E89B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3B0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83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42B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0E4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F202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618B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D865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6E16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2EC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803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41D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3200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12D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63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BA3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D85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1D5E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96A4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F30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E91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F11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D3A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AD5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0CB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E93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59D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9BA7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CE04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05B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3C4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2B6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1EE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F25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126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AAC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7B5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548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3A1F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8A02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D897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4BC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460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836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56E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F13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52B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CA6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E278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BF33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1E8E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55A6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3FC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81D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208B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EC8B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1C5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029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0D8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8581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60C0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7F99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E61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2F7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7CA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AA96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08F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B7E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7BF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EC5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496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ACB1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0449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0B74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0DB0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BC6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65B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B67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3A3C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1D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6F5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B89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80A5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91FB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3AE0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8CF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52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1D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393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57B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379D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775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A71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F716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820A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5C6C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BF12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2F50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325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A15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E5F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70CF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1BF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239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E0E9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B645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0253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5A0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395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D25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DAC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52F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B25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D2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1F5C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CB1D0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3681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900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60D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2A2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ED40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8B1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C4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422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E44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DA2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6A780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4505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0788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D49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155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27C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DC1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BE6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196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5C7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F27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4FED1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472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25C4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DDE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E28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5562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96F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DBE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4D5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B46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D99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99E6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7BF9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1B5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758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6D4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578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03F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55C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9215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017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C778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8C6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93D1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0B1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0E2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604B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3D2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E44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E20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A5FCC3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9415D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C0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96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AEE49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C8E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943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81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309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58A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822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8D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BC3A4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13F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93B0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829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6CC7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AA9E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56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5C9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F0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705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D6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A3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49D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5DF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524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0F3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0D10B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A85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B1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939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E96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7B6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D23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6EA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930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C56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8F0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B51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B04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BFB1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2F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9A9AB8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54D8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五、存在的主要问题及改进情况</w:t>
      </w:r>
    </w:p>
    <w:p w14:paraId="17558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一）存在的问题：</w:t>
      </w: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，我局政府信息公开工作整体扎实有序推进，但仍有一些需要改进提升之处，一是业务水平能力还有待提高，政务公开的内容及形式有待进一步完善，特别是政策解读的质量还不够高；二是信息公开有更新不及时现象。</w:t>
      </w:r>
    </w:p>
    <w:p w14:paraId="5718A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（二）改进情况：</w:t>
      </w:r>
      <w:r>
        <w:rPr>
          <w:rFonts w:hint="eastAsia" w:ascii="仿宋" w:hAnsi="仿宋" w:eastAsia="仿宋" w:cs="仿宋"/>
          <w:sz w:val="32"/>
          <w:szCs w:val="40"/>
        </w:rPr>
        <w:t>下一步，我局将进一步加大信息公开工作力度，强化政策解读，拓宽宣传途径，回应社会关切，进一步提高政策解读的针对性、科学性、权威性，不断规范信息公开的形式、内容，使信息公开工作在制度化、规范化方面有新的突破。</w:t>
      </w:r>
      <w:bookmarkStart w:id="0" w:name="_GoBack"/>
      <w:bookmarkEnd w:id="0"/>
    </w:p>
    <w:p w14:paraId="53CD8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六、其他需要报告的事项</w:t>
      </w:r>
    </w:p>
    <w:p w14:paraId="486DB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本年度没有收取信息处理费。</w:t>
      </w:r>
    </w:p>
    <w:p w14:paraId="0E882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p w14:paraId="0F615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p w14:paraId="7C058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汾西县民政局</w:t>
      </w:r>
    </w:p>
    <w:p w14:paraId="72B54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rPr>
          <w:rFonts w:hint="eastAsia" w:ascii="仿宋" w:hAnsi="仿宋" w:eastAsia="仿宋" w:cs="仿宋"/>
          <w:sz w:val="32"/>
          <w:szCs w:val="40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年1月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17日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E39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4C55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24C55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C6B68"/>
    <w:multiLevelType w:val="singleLevel"/>
    <w:tmpl w:val="9E3C6B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0657F"/>
    <w:rsid w:val="027345B1"/>
    <w:rsid w:val="03E80687"/>
    <w:rsid w:val="04CC57D8"/>
    <w:rsid w:val="10CD7582"/>
    <w:rsid w:val="2150657F"/>
    <w:rsid w:val="21731A80"/>
    <w:rsid w:val="299249BD"/>
    <w:rsid w:val="2F530C94"/>
    <w:rsid w:val="3B3140E6"/>
    <w:rsid w:val="6017749F"/>
    <w:rsid w:val="61461DEA"/>
    <w:rsid w:val="614B322B"/>
    <w:rsid w:val="6EE4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2025-01-17T07:14:00Z</dcterms:created>
  <dc:creator>潇潇同学。</dc:creator>
  <cp:lastModifiedBy>潇潇同学。</cp:lastModifiedBy>
  <dcterms:modified xsi:type="dcterms:W3CDTF">2025-01-17T08:30:39Z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A90155DC94B24BA5A9E31EF897B4E3C7_11</vt:lpwstr>
  </property>
  <property fmtid="{D5CDD505-2E9C-101B-9397-08002B2CF9AE}" pid="4" name="KSOTemplateDocerSaveRecord">
    <vt:lpwstr>eyJoZGlkIjoiNWFmNDk1MWFjZGI3MTZlZDM3NmM5NzA3ZjgxNDFjNWUiLCJ1c2VySWQiOiIzOTg2MjcyNjkifQ==</vt:lpwstr>
  </property>
</Properties>
</file>