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lang w:eastAsia="zh-CN"/>
        </w:rPr>
      </w:pPr>
      <w:r>
        <w:rPr>
          <w:rFonts w:hint="default" w:ascii="Times New Roman" w:hAnsi="Times New Roman" w:eastAsia="方正小标宋_GBK" w:cs="Times New Roman"/>
          <w:b w:val="0"/>
          <w:bCs/>
          <w:i w:val="0"/>
          <w:caps w:val="0"/>
          <w:color w:val="auto"/>
          <w:spacing w:val="0"/>
          <w:sz w:val="44"/>
          <w:szCs w:val="44"/>
          <w:shd w:val="clear" w:color="auto" w:fill="FFFFFF"/>
        </w:rPr>
        <w:t>汾西县人民政府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rPr>
      </w:pPr>
      <w:r>
        <w:rPr>
          <w:rFonts w:hint="default" w:ascii="Times New Roman" w:hAnsi="Times New Roman" w:eastAsia="方正小标宋_GBK" w:cs="Times New Roman"/>
          <w:b w:val="0"/>
          <w:bCs/>
          <w:i w:val="0"/>
          <w:caps w:val="0"/>
          <w:color w:val="auto"/>
          <w:spacing w:val="0"/>
          <w:sz w:val="44"/>
          <w:szCs w:val="44"/>
          <w:shd w:val="clear" w:color="auto" w:fill="FFFFFF"/>
        </w:rPr>
        <w:t>202</w:t>
      </w:r>
      <w:r>
        <w:rPr>
          <w:rFonts w:hint="eastAsia" w:ascii="Times New Roman" w:hAnsi="Times New Roman" w:eastAsia="方正小标宋_GBK" w:cs="Times New Roman"/>
          <w:b w:val="0"/>
          <w:bCs/>
          <w:i w:val="0"/>
          <w:caps w:val="0"/>
          <w:color w:val="auto"/>
          <w:spacing w:val="0"/>
          <w:sz w:val="44"/>
          <w:szCs w:val="44"/>
          <w:shd w:val="clear" w:color="auto" w:fill="FFFFFF"/>
          <w:lang w:val="en-US" w:eastAsia="zh-CN"/>
        </w:rPr>
        <w:t>3</w:t>
      </w:r>
      <w:r>
        <w:rPr>
          <w:rFonts w:hint="default" w:ascii="Times New Roman" w:hAnsi="Times New Roman" w:eastAsia="方正小标宋_GBK" w:cs="Times New Roman"/>
          <w:b w:val="0"/>
          <w:bCs/>
          <w:i w:val="0"/>
          <w:caps w:val="0"/>
          <w:color w:val="auto"/>
          <w:spacing w:val="0"/>
          <w:sz w:val="44"/>
          <w:szCs w:val="44"/>
          <w:shd w:val="clear" w:color="auto" w:fill="FFFFFF"/>
        </w:rPr>
        <w:t>年政府信息公开工作年度报告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both"/>
        <w:textAlignment w:val="auto"/>
        <w:rPr>
          <w:rFonts w:ascii="仿宋" w:hAnsi="仿宋" w:eastAsia="仿宋" w:cs="仿宋"/>
          <w:i w:val="0"/>
          <w:iCs w:val="0"/>
          <w:caps w:val="0"/>
          <w:color w:val="333333"/>
          <w:spacing w:val="0"/>
          <w:sz w:val="31"/>
          <w:szCs w:val="31"/>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本年度报告根据</w:t>
      </w:r>
      <w:r>
        <w:rPr>
          <w:rFonts w:hint="default" w:ascii="Times New Roman" w:hAnsi="Times New Roman" w:eastAsia="仿宋_GB2312" w:cs="Times New Roman"/>
          <w:color w:val="auto"/>
          <w:kern w:val="2"/>
          <w:sz w:val="32"/>
          <w:szCs w:val="32"/>
          <w:lang w:val="en-US" w:eastAsia="zh-CN" w:bidi="ar-SA"/>
        </w:rPr>
        <w:t>《中华人民共和国政府信息公开条例》</w:t>
      </w:r>
      <w:r>
        <w:rPr>
          <w:rFonts w:hint="eastAsia" w:ascii="Times New Roman" w:hAnsi="Times New Roman" w:eastAsia="仿宋_GB2312" w:cs="Times New Roman"/>
          <w:color w:val="auto"/>
          <w:kern w:val="2"/>
          <w:sz w:val="32"/>
          <w:szCs w:val="32"/>
          <w:lang w:val="en-US" w:eastAsia="zh-CN" w:bidi="ar-SA"/>
        </w:rPr>
        <w:t>规定和国务院办公厅信息与政务公开办公室《关于印发&lt;中华人民共和国政府信息公开工作年度报告格式&gt;的通知》（国办公开办函〔2021〕30号）要求编制。报告中所列数据的统计时限为2023年1月1日至2023年12月31日。</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rPr>
        <w:t>总体情况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w:t>
      </w:r>
      <w:r>
        <w:rPr>
          <w:rFonts w:hint="eastAsia" w:ascii="仿宋_GB2312" w:hAnsi="仿宋_GB2312" w:eastAsia="仿宋_GB2312" w:cs="仿宋_GB2312"/>
          <w:kern w:val="2"/>
          <w:sz w:val="32"/>
          <w:szCs w:val="32"/>
          <w:lang w:val="en-US" w:eastAsia="zh-CN" w:bidi="ar-SA"/>
        </w:rPr>
        <w:t>23年</w:t>
      </w:r>
      <w:r>
        <w:rPr>
          <w:rFonts w:hint="default"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汾西县政府</w:t>
      </w:r>
      <w:r>
        <w:rPr>
          <w:rFonts w:hint="eastAsia" w:ascii="仿宋_GB2312" w:hAnsi="仿宋_GB2312" w:eastAsia="仿宋_GB2312" w:cs="仿宋_GB2312"/>
          <w:kern w:val="2"/>
          <w:sz w:val="32"/>
          <w:szCs w:val="32"/>
          <w:lang w:val="en-US" w:eastAsia="zh-CN" w:bidi="ar-SA"/>
        </w:rPr>
        <w:t>在</w:t>
      </w:r>
      <w:r>
        <w:rPr>
          <w:rFonts w:hint="default" w:ascii="Times New Roman" w:hAnsi="Times New Roman" w:eastAsia="仿宋_GB2312" w:cs="Times New Roman"/>
          <w:color w:val="auto"/>
          <w:sz w:val="32"/>
          <w:szCs w:val="32"/>
          <w:lang w:eastAsia="zh-CN"/>
        </w:rPr>
        <w:t>市委、市政府和县委的坚强领导下，</w:t>
      </w:r>
      <w:r>
        <w:rPr>
          <w:rFonts w:hint="eastAsia" w:ascii="仿宋_GB2312" w:hAnsi="仿宋_GB2312" w:eastAsia="仿宋_GB2312" w:cs="仿宋_GB2312"/>
          <w:kern w:val="2"/>
          <w:sz w:val="32"/>
          <w:szCs w:val="32"/>
          <w:lang w:val="en-US" w:eastAsia="zh-CN" w:bidi="ar-SA"/>
        </w:rPr>
        <w:t>坚持以习近平新时代中国特色社会主义思想为指导，深入学习</w:t>
      </w:r>
      <w:r>
        <w:rPr>
          <w:rFonts w:hint="default" w:ascii="Times New Roman" w:hAnsi="Times New Roman" w:eastAsia="仿宋_GB2312" w:cs="Times New Roman"/>
          <w:sz w:val="32"/>
          <w:szCs w:val="32"/>
        </w:rPr>
        <w:t>党的</w:t>
      </w:r>
      <w:r>
        <w:rPr>
          <w:rFonts w:hint="eastAsia" w:eastAsia="仿宋_GB2312" w:cs="Times New Roman"/>
          <w:sz w:val="32"/>
          <w:szCs w:val="32"/>
          <w:lang w:eastAsia="zh-CN"/>
        </w:rPr>
        <w:t>二十大</w:t>
      </w:r>
      <w:r>
        <w:rPr>
          <w:rFonts w:hint="default" w:ascii="Times New Roman" w:hAnsi="Times New Roman" w:eastAsia="仿宋_GB2312" w:cs="Times New Roman"/>
          <w:sz w:val="32"/>
          <w:szCs w:val="32"/>
        </w:rPr>
        <w:t>精神和</w:t>
      </w:r>
      <w:r>
        <w:rPr>
          <w:rFonts w:hint="default" w:ascii="Times New Roman" w:hAnsi="Times New Roman" w:eastAsia="仿宋_GB2312" w:cs="Times New Roman"/>
          <w:b w:val="0"/>
          <w:bCs w:val="0"/>
          <w:spacing w:val="0"/>
          <w:kern w:val="0"/>
          <w:sz w:val="32"/>
          <w:szCs w:val="32"/>
          <w:u w:val="none"/>
          <w:lang w:val="en-US" w:eastAsia="zh-CN"/>
        </w:rPr>
        <w:t>习近平总书记对山西工作的重要讲话重要指示精神</w:t>
      </w:r>
      <w:r>
        <w:rPr>
          <w:rFonts w:hint="eastAsia" w:ascii="仿宋_GB2312" w:hAnsi="仿宋_GB2312" w:eastAsia="仿宋_GB2312" w:cs="仿宋_GB2312"/>
          <w:kern w:val="2"/>
          <w:sz w:val="32"/>
          <w:szCs w:val="32"/>
          <w:lang w:val="en-US" w:eastAsia="zh-CN" w:bidi="ar-SA"/>
        </w:rPr>
        <w:t>，严格落实《中华人民共和国政府信息公开条例》和国家、省、市关于政府信息公开工作的相关部署要求，</w:t>
      </w:r>
      <w:r>
        <w:rPr>
          <w:rFonts w:hint="default" w:ascii="仿宋_GB2312" w:hAnsi="仿宋_GB2312" w:eastAsia="仿宋_GB2312" w:cs="仿宋_GB2312"/>
          <w:kern w:val="2"/>
          <w:sz w:val="32"/>
          <w:szCs w:val="32"/>
          <w:lang w:val="en-US" w:eastAsia="zh-CN" w:bidi="ar-SA"/>
        </w:rPr>
        <w:t>认真开展了各项的工作，不断促进政</w:t>
      </w:r>
      <w:r>
        <w:rPr>
          <w:rFonts w:hint="eastAsia" w:ascii="仿宋_GB2312" w:hAnsi="仿宋_GB2312" w:eastAsia="仿宋_GB2312" w:cs="仿宋_GB2312"/>
          <w:kern w:val="2"/>
          <w:sz w:val="32"/>
          <w:szCs w:val="32"/>
          <w:lang w:val="en-US" w:eastAsia="zh-CN" w:bidi="ar-SA"/>
        </w:rPr>
        <w:t>府信息</w:t>
      </w:r>
      <w:r>
        <w:rPr>
          <w:rFonts w:hint="default" w:ascii="仿宋_GB2312" w:hAnsi="仿宋_GB2312" w:eastAsia="仿宋_GB2312" w:cs="仿宋_GB2312"/>
          <w:kern w:val="2"/>
          <w:sz w:val="32"/>
          <w:szCs w:val="32"/>
          <w:lang w:val="en-US" w:eastAsia="zh-CN" w:bidi="ar-SA"/>
        </w:rPr>
        <w:t>公开工作向制度化、规范化发展，取得了明显成效。</w:t>
      </w:r>
    </w:p>
    <w:p>
      <w:pPr>
        <w:keepNext w:val="0"/>
        <w:keepLines w:val="0"/>
        <w:pageBreakBefore w:val="0"/>
        <w:shd w:val="clear" w:color="auto"/>
        <w:kinsoku/>
        <w:wordWrap/>
        <w:overflowPunct/>
        <w:topLinePunct w:val="0"/>
        <w:autoSpaceDE/>
        <w:autoSpaceDN/>
        <w:bidi w:val="0"/>
        <w:adjustRightInd/>
        <w:snapToGrid/>
        <w:spacing w:line="570" w:lineRule="exact"/>
        <w:ind w:leftChars="0"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lang w:val="en-US" w:eastAsia="zh-CN"/>
        </w:rPr>
        <w:t>（一）</w:t>
      </w:r>
      <w:r>
        <w:rPr>
          <w:rFonts w:hint="eastAsia" w:ascii="Times New Roman" w:hAnsi="Times New Roman" w:eastAsia="楷体_GB2312" w:cs="Times New Roman"/>
          <w:b/>
          <w:bCs/>
          <w:color w:val="auto"/>
          <w:sz w:val="32"/>
          <w:szCs w:val="32"/>
          <w:lang w:val="en-US" w:eastAsia="zh-CN"/>
        </w:rPr>
        <w:t>扎实推进主动公开</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不断加</w:t>
      </w:r>
      <w:r>
        <w:rPr>
          <w:rFonts w:hint="eastAsia" w:ascii="Times New Roman" w:hAnsi="Times New Roman" w:eastAsia="仿宋_GB2312" w:cs="Times New Roman"/>
          <w:color w:val="auto"/>
          <w:kern w:val="2"/>
          <w:sz w:val="32"/>
          <w:szCs w:val="32"/>
          <w:lang w:val="en-US" w:eastAsia="zh-CN" w:bidi="ar-SA"/>
        </w:rPr>
        <w:t>强</w:t>
      </w:r>
      <w:r>
        <w:rPr>
          <w:rFonts w:hint="default" w:ascii="Times New Roman" w:hAnsi="Times New Roman" w:eastAsia="仿宋_GB2312" w:cs="Times New Roman"/>
          <w:color w:val="auto"/>
          <w:kern w:val="2"/>
          <w:sz w:val="32"/>
          <w:szCs w:val="32"/>
          <w:lang w:val="en-US" w:eastAsia="zh-CN" w:bidi="ar-SA"/>
        </w:rPr>
        <w:t>主动公开力度，拓展公开</w:t>
      </w:r>
      <w:r>
        <w:rPr>
          <w:rFonts w:hint="eastAsia" w:ascii="Times New Roman" w:hAnsi="Times New Roman" w:eastAsia="仿宋_GB2312" w:cs="Times New Roman"/>
          <w:color w:val="auto"/>
          <w:kern w:val="2"/>
          <w:sz w:val="32"/>
          <w:szCs w:val="32"/>
          <w:lang w:val="en-US" w:eastAsia="zh-CN" w:bidi="ar-SA"/>
        </w:rPr>
        <w:t>广度和深度，切实提高政务公开质量和效果，</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全年通过</w:t>
      </w:r>
      <w:r>
        <w:rPr>
          <w:rFonts w:hint="eastAsia" w:ascii="Times New Roman" w:hAnsi="Times New Roman" w:eastAsia="仿宋_GB2312" w:cs="Times New Roman"/>
          <w:color w:val="auto"/>
          <w:kern w:val="2"/>
          <w:sz w:val="32"/>
          <w:szCs w:val="32"/>
          <w:lang w:val="en-US" w:eastAsia="zh-CN" w:bidi="ar-SA"/>
        </w:rPr>
        <w:t>县</w:t>
      </w:r>
      <w:r>
        <w:rPr>
          <w:rFonts w:hint="default" w:ascii="Times New Roman" w:hAnsi="Times New Roman" w:eastAsia="仿宋_GB2312" w:cs="Times New Roman"/>
          <w:color w:val="auto"/>
          <w:kern w:val="2"/>
          <w:sz w:val="32"/>
          <w:szCs w:val="32"/>
          <w:lang w:val="en-US" w:eastAsia="zh-CN" w:bidi="ar-SA"/>
        </w:rPr>
        <w:t>政府门户网站主动公开</w:t>
      </w:r>
      <w:r>
        <w:rPr>
          <w:rFonts w:hint="eastAsia" w:ascii="Times New Roman" w:hAnsi="Times New Roman" w:eastAsia="仿宋_GB2312" w:cs="Times New Roman"/>
          <w:color w:val="auto"/>
          <w:kern w:val="2"/>
          <w:sz w:val="32"/>
          <w:szCs w:val="32"/>
          <w:lang w:val="en-US" w:eastAsia="zh-CN" w:bidi="ar-SA"/>
        </w:rPr>
        <w:t>各类政务信息2383条，主动公开</w:t>
      </w:r>
      <w:r>
        <w:rPr>
          <w:rFonts w:hint="default" w:ascii="Times New Roman" w:hAnsi="Times New Roman" w:eastAsia="仿宋_GB2312" w:cs="Times New Roman"/>
          <w:color w:val="auto"/>
          <w:kern w:val="2"/>
          <w:sz w:val="32"/>
          <w:szCs w:val="32"/>
          <w:lang w:val="en-US" w:eastAsia="zh-CN" w:bidi="ar-SA"/>
        </w:rPr>
        <w:t>以县政府、县政府办公室名义制发的各类文件</w:t>
      </w:r>
      <w:r>
        <w:rPr>
          <w:rFonts w:hint="eastAsia" w:ascii="Times New Roman" w:hAnsi="Times New Roman" w:eastAsia="仿宋_GB2312" w:cs="Times New Roman"/>
          <w:color w:val="auto"/>
          <w:kern w:val="2"/>
          <w:sz w:val="32"/>
          <w:szCs w:val="32"/>
          <w:lang w:val="en-US" w:eastAsia="zh-CN" w:bidi="ar-SA"/>
        </w:rPr>
        <w:t>46</w:t>
      </w:r>
      <w:r>
        <w:rPr>
          <w:rFonts w:hint="default" w:ascii="Times New Roman" w:hAnsi="Times New Roman" w:eastAsia="仿宋_GB2312" w:cs="Times New Roman"/>
          <w:color w:val="auto"/>
          <w:kern w:val="2"/>
          <w:sz w:val="32"/>
          <w:szCs w:val="32"/>
          <w:lang w:val="en-US" w:eastAsia="zh-CN" w:bidi="ar-SA"/>
        </w:rPr>
        <w:t>件</w:t>
      </w:r>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二是</w:t>
      </w:r>
      <w:r>
        <w:rPr>
          <w:rFonts w:hint="eastAsia" w:ascii="Times New Roman" w:hAnsi="Times New Roman" w:eastAsia="仿宋_GB2312" w:cs="Times New Roman"/>
          <w:color w:val="auto"/>
          <w:kern w:val="2"/>
          <w:sz w:val="32"/>
          <w:szCs w:val="32"/>
          <w:lang w:val="en-US" w:eastAsia="zh-CN" w:bidi="ar-SA"/>
        </w:rPr>
        <w:t>加强重点领域信息公开，主动公开稳岗就业、养老服务、义务教育、涉农补贴、公共文化服务等重点领域政策信息，</w:t>
      </w:r>
      <w:r>
        <w:rPr>
          <w:rFonts w:hint="default" w:ascii="Times New Roman" w:hAnsi="Times New Roman" w:eastAsia="仿宋_GB2312" w:cs="Times New Roman"/>
          <w:color w:val="auto"/>
          <w:kern w:val="2"/>
          <w:sz w:val="32"/>
          <w:szCs w:val="32"/>
          <w:lang w:val="en-US" w:eastAsia="zh-CN" w:bidi="ar-SA"/>
        </w:rPr>
        <w:t>切实</w:t>
      </w:r>
      <w:r>
        <w:rPr>
          <w:rFonts w:hint="eastAsia" w:ascii="Times New Roman" w:hAnsi="Times New Roman" w:eastAsia="仿宋_GB2312" w:cs="Times New Roman"/>
          <w:color w:val="auto"/>
          <w:kern w:val="2"/>
          <w:sz w:val="32"/>
          <w:szCs w:val="32"/>
          <w:lang w:val="en-US" w:eastAsia="zh-CN" w:bidi="ar-SA"/>
        </w:rPr>
        <w:t>提供了人民群众知情权、参与权、表达权、监督权。</w:t>
      </w:r>
      <w:r>
        <w:rPr>
          <w:rFonts w:hint="eastAsia" w:ascii="Times New Roman" w:hAnsi="Times New Roman" w:eastAsia="仿宋_GB2312" w:cs="Times New Roman"/>
          <w:b/>
          <w:bCs/>
          <w:color w:val="auto"/>
          <w:kern w:val="2"/>
          <w:sz w:val="32"/>
          <w:szCs w:val="32"/>
          <w:lang w:val="en-US" w:eastAsia="zh-CN" w:bidi="ar-SA"/>
        </w:rPr>
        <w:t>三是</w:t>
      </w:r>
      <w:r>
        <w:rPr>
          <w:rFonts w:hint="eastAsia" w:ascii="Times New Roman" w:hAnsi="Times New Roman" w:eastAsia="仿宋_GB2312" w:cs="Times New Roman"/>
          <w:color w:val="auto"/>
          <w:kern w:val="2"/>
          <w:sz w:val="32"/>
          <w:szCs w:val="32"/>
          <w:lang w:val="en-US" w:eastAsia="zh-CN" w:bidi="ar-SA"/>
        </w:rPr>
        <w:t>坚持以群众需求为导向，主动、及时回应社会公众关注的热点问题，解疑释惑，2023年共收到留言数量23条，全部办结并公开答复，努力做到让政策多走路，让群众少跑腿，全力打通惠民政策落实“最后一公里”。</w:t>
      </w:r>
    </w:p>
    <w:p>
      <w:pPr>
        <w:keepNext w:val="0"/>
        <w:keepLines w:val="0"/>
        <w:pageBreakBefore w:val="0"/>
        <w:shd w:val="clear" w:color="auto"/>
        <w:kinsoku/>
        <w:wordWrap/>
        <w:overflowPunct/>
        <w:topLinePunct w:val="0"/>
        <w:autoSpaceDE/>
        <w:autoSpaceDN/>
        <w:bidi w:val="0"/>
        <w:adjustRightInd/>
        <w:snapToGrid/>
        <w:spacing w:line="570" w:lineRule="exact"/>
        <w:ind w:leftChars="0"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w:t>
      </w:r>
      <w:r>
        <w:rPr>
          <w:rFonts w:hint="eastAsia" w:ascii="Times New Roman" w:hAnsi="Times New Roman" w:eastAsia="楷体_GB2312" w:cs="Times New Roman"/>
          <w:b/>
          <w:bCs/>
          <w:color w:val="auto"/>
          <w:kern w:val="2"/>
          <w:sz w:val="32"/>
          <w:szCs w:val="32"/>
          <w:lang w:val="en-US" w:eastAsia="zh-CN" w:bidi="ar-SA"/>
        </w:rPr>
        <w:t>二</w:t>
      </w:r>
      <w:r>
        <w:rPr>
          <w:rFonts w:hint="default" w:ascii="Times New Roman" w:hAnsi="Times New Roman" w:eastAsia="楷体_GB2312" w:cs="Times New Roman"/>
          <w:b/>
          <w:bCs/>
          <w:color w:val="auto"/>
          <w:kern w:val="2"/>
          <w:sz w:val="32"/>
          <w:szCs w:val="32"/>
          <w:lang w:val="en-US" w:eastAsia="zh-CN" w:bidi="ar-SA"/>
        </w:rPr>
        <w:t>）</w:t>
      </w:r>
      <w:r>
        <w:rPr>
          <w:rFonts w:hint="eastAsia" w:ascii="Times New Roman" w:hAnsi="Times New Roman" w:eastAsia="楷体_GB2312" w:cs="Times New Roman"/>
          <w:b/>
          <w:bCs/>
          <w:color w:val="auto"/>
          <w:kern w:val="2"/>
          <w:sz w:val="32"/>
          <w:szCs w:val="32"/>
          <w:lang w:val="en-US" w:eastAsia="zh-CN" w:bidi="ar-SA"/>
        </w:rPr>
        <w:t>依法</w:t>
      </w:r>
      <w:r>
        <w:rPr>
          <w:rFonts w:hint="default" w:ascii="Times New Roman" w:hAnsi="Times New Roman" w:eastAsia="楷体_GB2312" w:cs="Times New Roman"/>
          <w:b/>
          <w:bCs/>
          <w:color w:val="auto"/>
          <w:kern w:val="2"/>
          <w:sz w:val="32"/>
          <w:szCs w:val="32"/>
          <w:lang w:val="en-US" w:eastAsia="zh-CN" w:bidi="ar-SA"/>
        </w:rPr>
        <w:t>规范办理依申请公开。</w:t>
      </w:r>
      <w:r>
        <w:rPr>
          <w:rFonts w:hint="default" w:ascii="Times New Roman" w:hAnsi="Times New Roman" w:eastAsia="仿宋_GB2312" w:cs="Times New Roman"/>
          <w:color w:val="auto"/>
          <w:kern w:val="2"/>
          <w:sz w:val="32"/>
          <w:szCs w:val="32"/>
          <w:lang w:val="en-US" w:eastAsia="zh-CN" w:bidi="ar-SA"/>
        </w:rPr>
        <w:t>持续强化服务理念，严格落实《中华人民共和国政府信息公开条例》</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聚焦企业和群众需求，最大限度保障公民、法人和其他组织依法、便捷地获取政府信息，更好满足申请人对政府信息的合理需求。进一步优化依申请办理流程</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完善工作制度</w:t>
      </w:r>
      <w:r>
        <w:rPr>
          <w:rFonts w:hint="eastAsia" w:ascii="Times New Roman" w:hAnsi="Times New Roman" w:eastAsia="仿宋_GB2312" w:cs="Times New Roman"/>
          <w:color w:val="auto"/>
          <w:kern w:val="2"/>
          <w:sz w:val="32"/>
          <w:szCs w:val="32"/>
          <w:lang w:val="en-US" w:eastAsia="zh-CN" w:bidi="ar-SA"/>
        </w:rPr>
        <w:t>、</w:t>
      </w:r>
      <w:r>
        <w:rPr>
          <w:rFonts w:hint="eastAsia" w:ascii="宋体" w:hAnsi="宋体" w:eastAsia="仿宋_GB2312" w:cs="Times New Roman"/>
          <w:sz w:val="32"/>
          <w:szCs w:val="32"/>
          <w:lang w:val="en-US" w:eastAsia="zh-CN"/>
        </w:rPr>
        <w:t>加大沟通力度、规范答复内容，不断提高依申请公开工作质量。</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年全年受理了公民向县政府和县政府办公室提出的政府信息公开申请</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件，办结率100%</w:t>
      </w:r>
      <w:r>
        <w:rPr>
          <w:rFonts w:hint="eastAsia" w:ascii="Times New Roman" w:hAnsi="Times New Roman" w:eastAsia="仿宋_GB2312" w:cs="Times New Roman"/>
          <w:color w:val="auto"/>
          <w:kern w:val="2"/>
          <w:sz w:val="32"/>
          <w:szCs w:val="32"/>
          <w:lang w:val="en-US" w:eastAsia="zh-CN" w:bidi="ar-SA"/>
        </w:rPr>
        <w:t>，最大限度保障了申请人的权力，有效维护了政府公信力。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宋体" w:hAnsi="宋体" w:eastAsia="仿宋_GB2312" w:cs="Times New Roman"/>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w:t>
      </w:r>
      <w:r>
        <w:rPr>
          <w:rFonts w:hint="eastAsia" w:ascii="Times New Roman" w:hAnsi="Times New Roman" w:eastAsia="楷体_GB2312" w:cs="Times New Roman"/>
          <w:b/>
          <w:bCs/>
          <w:color w:val="auto"/>
          <w:kern w:val="2"/>
          <w:sz w:val="32"/>
          <w:szCs w:val="32"/>
          <w:lang w:val="en-US" w:eastAsia="zh-CN" w:bidi="ar-SA"/>
        </w:rPr>
        <w:t>三</w:t>
      </w:r>
      <w:r>
        <w:rPr>
          <w:rFonts w:hint="default" w:ascii="Times New Roman" w:hAnsi="Times New Roman" w:eastAsia="楷体_GB2312" w:cs="Times New Roman"/>
          <w:b/>
          <w:bCs/>
          <w:color w:val="auto"/>
          <w:kern w:val="2"/>
          <w:sz w:val="32"/>
          <w:szCs w:val="32"/>
          <w:lang w:val="en-US" w:eastAsia="zh-CN" w:bidi="ar-SA"/>
        </w:rPr>
        <w:t>）</w:t>
      </w:r>
      <w:r>
        <w:rPr>
          <w:rFonts w:hint="eastAsia" w:eastAsia="楷体_GB2312" w:cs="Times New Roman"/>
          <w:b/>
          <w:bCs/>
          <w:color w:val="auto"/>
          <w:kern w:val="2"/>
          <w:sz w:val="32"/>
          <w:szCs w:val="32"/>
          <w:lang w:val="en-US" w:eastAsia="zh-CN" w:bidi="ar-SA"/>
        </w:rPr>
        <w:t>严格政府信息管理</w:t>
      </w:r>
      <w:r>
        <w:rPr>
          <w:rFonts w:hint="default" w:ascii="Times New Roman" w:hAnsi="Times New Roman" w:eastAsia="楷体_GB2312" w:cs="Times New Roman"/>
          <w:b/>
          <w:bCs/>
          <w:color w:val="auto"/>
          <w:kern w:val="2"/>
          <w:sz w:val="32"/>
          <w:szCs w:val="32"/>
          <w:lang w:val="en-US" w:eastAsia="zh-CN" w:bidi="ar-SA"/>
        </w:rPr>
        <w:t>。</w:t>
      </w:r>
      <w:r>
        <w:rPr>
          <w:rFonts w:hint="eastAsia" w:ascii="宋体" w:hAnsi="宋体" w:eastAsia="仿宋_GB2312" w:cs="Times New Roman"/>
          <w:sz w:val="32"/>
          <w:szCs w:val="32"/>
          <w:lang w:val="en-US" w:eastAsia="zh-CN"/>
        </w:rPr>
        <w:t>进一步规范信息管理，建立健全政府信息发布机制，坚持分级分类审核、先审后发，明确审核主体、审核流程，严把政治关、法律关、政策关、保密关、文字关。结合本县年度工作重点，严格内容发布审核程序，完善政府信息主动公开目录，及时、准确地公开政府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w:t>
      </w:r>
      <w:r>
        <w:rPr>
          <w:rFonts w:hint="eastAsia" w:ascii="Times New Roman" w:hAnsi="Times New Roman" w:eastAsia="楷体_GB2312" w:cs="Times New Roman"/>
          <w:b/>
          <w:bCs/>
          <w:color w:val="auto"/>
          <w:kern w:val="2"/>
          <w:sz w:val="32"/>
          <w:szCs w:val="32"/>
          <w:lang w:val="en-US" w:eastAsia="zh-CN" w:bidi="ar-SA"/>
        </w:rPr>
        <w:t>四</w:t>
      </w:r>
      <w:r>
        <w:rPr>
          <w:rFonts w:hint="default" w:ascii="Times New Roman" w:hAnsi="Times New Roman" w:eastAsia="楷体_GB2312" w:cs="Times New Roman"/>
          <w:b/>
          <w:bCs/>
          <w:color w:val="auto"/>
          <w:kern w:val="2"/>
          <w:sz w:val="32"/>
          <w:szCs w:val="32"/>
          <w:lang w:val="en-US" w:eastAsia="zh-CN" w:bidi="ar-SA"/>
        </w:rPr>
        <w:t>）</w:t>
      </w:r>
      <w:r>
        <w:rPr>
          <w:rFonts w:hint="eastAsia" w:ascii="Times New Roman" w:hAnsi="Times New Roman" w:eastAsia="楷体_GB2312" w:cs="Times New Roman"/>
          <w:b/>
          <w:bCs/>
          <w:color w:val="auto"/>
          <w:kern w:val="2"/>
          <w:sz w:val="32"/>
          <w:szCs w:val="32"/>
          <w:lang w:val="en-US" w:eastAsia="zh-CN" w:bidi="ar-SA"/>
        </w:rPr>
        <w:t>优化</w:t>
      </w:r>
      <w:r>
        <w:rPr>
          <w:rFonts w:hint="default" w:ascii="Times New Roman" w:hAnsi="Times New Roman" w:eastAsia="楷体_GB2312" w:cs="Times New Roman"/>
          <w:b/>
          <w:bCs/>
          <w:color w:val="auto"/>
          <w:kern w:val="2"/>
          <w:sz w:val="32"/>
          <w:szCs w:val="32"/>
          <w:lang w:val="en-US" w:eastAsia="zh-CN" w:bidi="ar-SA"/>
        </w:rPr>
        <w:t>政务平台建设。</w:t>
      </w:r>
      <w:r>
        <w:rPr>
          <w:rFonts w:hint="eastAsia" w:ascii="宋体" w:hAnsi="宋体" w:eastAsia="仿宋_GB2312" w:cs="Times New Roman"/>
          <w:sz w:val="32"/>
          <w:szCs w:val="32"/>
          <w:lang w:val="en-US" w:eastAsia="zh-CN"/>
        </w:rPr>
        <w:t>积极通过政府网站、政务新媒体、政务公开专区等渠道加强县政府信息传播，规范政府网站和</w:t>
      </w:r>
      <w:r>
        <w:rPr>
          <w:rFonts w:hint="default" w:ascii="宋体" w:hAnsi="宋体" w:eastAsia="仿宋_GB2312" w:cs="Times New Roman"/>
          <w:sz w:val="32"/>
          <w:szCs w:val="32"/>
          <w:lang w:val="en-US" w:eastAsia="zh-CN"/>
        </w:rPr>
        <w:t>政务新媒体</w:t>
      </w:r>
      <w:r>
        <w:rPr>
          <w:rFonts w:hint="eastAsia" w:ascii="宋体" w:hAnsi="宋体" w:eastAsia="仿宋_GB2312" w:cs="Times New Roman"/>
          <w:sz w:val="32"/>
          <w:szCs w:val="32"/>
          <w:lang w:val="en-US" w:eastAsia="zh-CN"/>
        </w:rPr>
        <w:t>平台发布工作。</w:t>
      </w:r>
      <w:r>
        <w:rPr>
          <w:rFonts w:hint="default" w:ascii="宋体" w:hAnsi="宋体" w:eastAsia="仿宋_GB2312" w:cs="Times New Roman"/>
          <w:sz w:val="32"/>
          <w:szCs w:val="32"/>
          <w:lang w:val="en-US" w:eastAsia="zh-CN"/>
        </w:rPr>
        <w:t>一是对政府信息公开平台栏目设置进行</w:t>
      </w:r>
      <w:r>
        <w:rPr>
          <w:rFonts w:hint="eastAsia" w:ascii="宋体" w:hAnsi="宋体" w:eastAsia="仿宋_GB2312" w:cs="Times New Roman"/>
          <w:sz w:val="32"/>
          <w:szCs w:val="32"/>
          <w:lang w:val="en-US" w:eastAsia="zh-CN"/>
        </w:rPr>
        <w:t>优化</w:t>
      </w:r>
      <w:r>
        <w:rPr>
          <w:rFonts w:hint="default" w:ascii="宋体" w:hAnsi="宋体" w:eastAsia="仿宋_GB2312" w:cs="Times New Roman"/>
          <w:sz w:val="32"/>
          <w:szCs w:val="32"/>
          <w:lang w:val="en-US" w:eastAsia="zh-CN"/>
        </w:rPr>
        <w:t>调整，加强信息分类管理，持续提升查询便利化水平。二是做好政务新媒体账号运维工作</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t>加强政务新媒体监管，规范运维，定期检查，确保政务新媒体更新及时准确。</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w:t>
      </w:r>
      <w:r>
        <w:rPr>
          <w:rFonts w:hint="eastAsia" w:ascii="Times New Roman" w:hAnsi="Times New Roman" w:eastAsia="楷体_GB2312" w:cs="Times New Roman"/>
          <w:b/>
          <w:bCs/>
          <w:color w:val="auto"/>
          <w:kern w:val="2"/>
          <w:sz w:val="32"/>
          <w:szCs w:val="32"/>
          <w:lang w:val="en-US" w:eastAsia="zh-CN" w:bidi="ar-SA"/>
        </w:rPr>
        <w:t>五</w:t>
      </w:r>
      <w:r>
        <w:rPr>
          <w:rFonts w:hint="default" w:ascii="Times New Roman" w:hAnsi="Times New Roman" w:eastAsia="楷体_GB2312" w:cs="Times New Roman"/>
          <w:b/>
          <w:bCs/>
          <w:color w:val="auto"/>
          <w:kern w:val="2"/>
          <w:sz w:val="32"/>
          <w:szCs w:val="32"/>
          <w:lang w:val="en-US" w:eastAsia="zh-CN" w:bidi="ar-SA"/>
        </w:rPr>
        <w:t>）强化政务监督保障。</w:t>
      </w:r>
      <w:r>
        <w:rPr>
          <w:rFonts w:hint="default" w:ascii="Times New Roman" w:hAnsi="Times New Roman" w:eastAsia="仿宋_GB2312" w:cs="Times New Roman"/>
          <w:color w:val="auto"/>
          <w:kern w:val="2"/>
          <w:sz w:val="32"/>
          <w:szCs w:val="32"/>
          <w:lang w:val="en-US" w:eastAsia="zh-CN" w:bidi="ar-SA"/>
        </w:rPr>
        <w:t>认真贯彻落实省、市关于政务公开工作的各项要求，</w:t>
      </w:r>
      <w:r>
        <w:rPr>
          <w:rFonts w:hint="eastAsia" w:ascii="宋体" w:hAnsi="宋体" w:eastAsia="仿宋_GB2312" w:cs="Times New Roman"/>
          <w:kern w:val="0"/>
          <w:sz w:val="32"/>
          <w:szCs w:val="32"/>
          <w:lang w:val="en-US" w:eastAsia="zh-CN" w:bidi="ar"/>
        </w:rPr>
        <w:t>积极发挥职责引领作用，不断加强政务公开体系建设，</w:t>
      </w:r>
      <w:r>
        <w:rPr>
          <w:rFonts w:hint="default" w:ascii="Times New Roman" w:hAnsi="Times New Roman" w:eastAsia="仿宋_GB2312" w:cs="Times New Roman"/>
          <w:color w:val="auto"/>
          <w:kern w:val="2"/>
          <w:sz w:val="32"/>
          <w:szCs w:val="32"/>
          <w:lang w:val="en-US" w:eastAsia="zh-CN" w:bidi="ar-SA"/>
        </w:rPr>
        <w:t>根据我县实际情况制定了《汾西县202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年度政务公开工作考核方案》，进一步压实责任、明确目标、细化任务，</w:t>
      </w:r>
      <w:r>
        <w:rPr>
          <w:rFonts w:hint="eastAsia" w:ascii="宋体" w:hAnsi="宋体" w:eastAsia="仿宋_GB2312" w:cs="Times New Roman"/>
          <w:kern w:val="0"/>
          <w:sz w:val="32"/>
          <w:szCs w:val="32"/>
          <w:lang w:val="en-US" w:eastAsia="zh-CN" w:bidi="ar"/>
        </w:rPr>
        <w:t>持续推动各项工作走深走细走实。积极对标先进，加强交流学习，找差距补短板，学亮点促提升，参加市政府办公室组织的政务公开培训，并结合我县实际，召开政务公开专题会议、全县</w:t>
      </w:r>
      <w:r>
        <w:rPr>
          <w:rFonts w:ascii="Times New Roman" w:hAnsi="Times New Roman" w:eastAsia="仿宋_GB2312" w:cs="Times New Roman"/>
          <w:color w:val="auto"/>
          <w:spacing w:val="0"/>
          <w:sz w:val="32"/>
          <w:szCs w:val="32"/>
          <w:lang w:eastAsia="zh-CN"/>
        </w:rPr>
        <w:t>政务公开工作推进暨业务培训会</w:t>
      </w:r>
      <w:r>
        <w:rPr>
          <w:rFonts w:hint="eastAsia" w:ascii="Times New Roman" w:hAnsi="Times New Roman" w:eastAsia="仿宋_GB2312" w:cs="Times New Roman"/>
          <w:color w:val="auto"/>
          <w:spacing w:val="0"/>
          <w:sz w:val="32"/>
          <w:szCs w:val="32"/>
          <w:lang w:val="en-US" w:eastAsia="zh-CN"/>
        </w:rPr>
        <w:t>等</w:t>
      </w:r>
      <w:r>
        <w:rPr>
          <w:rFonts w:hint="eastAsia" w:ascii="宋体" w:hAnsi="宋体" w:eastAsia="仿宋_GB2312" w:cs="Times New Roman"/>
          <w:kern w:val="0"/>
          <w:sz w:val="32"/>
          <w:szCs w:val="32"/>
          <w:lang w:val="en-US" w:eastAsia="zh-CN" w:bidi="ar"/>
        </w:rPr>
        <w:t>，</w:t>
      </w:r>
      <w:r>
        <w:rPr>
          <w:rFonts w:hint="default" w:ascii="Times New Roman" w:hAnsi="Times New Roman" w:eastAsia="仿宋_GB2312" w:cs="Times New Roman"/>
          <w:color w:val="auto"/>
          <w:kern w:val="2"/>
          <w:sz w:val="32"/>
          <w:szCs w:val="32"/>
          <w:lang w:val="en-US" w:eastAsia="zh-CN" w:bidi="ar-SA"/>
        </w:rPr>
        <w:t>听取政务公开工作汇报，对政务公开工作认真研究部署</w:t>
      </w:r>
      <w:r>
        <w:rPr>
          <w:rFonts w:hint="eastAsia" w:ascii="Times New Roman" w:hAnsi="Times New Roman" w:eastAsia="仿宋_GB2312" w:cs="Times New Roman"/>
          <w:color w:val="auto"/>
          <w:kern w:val="2"/>
          <w:sz w:val="32"/>
          <w:szCs w:val="32"/>
          <w:lang w:val="en-US" w:eastAsia="zh-CN" w:bidi="ar-SA"/>
        </w:rPr>
        <w:t>，</w:t>
      </w:r>
      <w:r>
        <w:rPr>
          <w:rFonts w:hint="eastAsia" w:ascii="宋体" w:hAnsi="宋体" w:eastAsia="仿宋_GB2312" w:cs="Times New Roman"/>
          <w:kern w:val="0"/>
          <w:sz w:val="32"/>
          <w:szCs w:val="32"/>
          <w:lang w:val="en-US" w:eastAsia="zh-CN" w:bidi="ar"/>
        </w:rPr>
        <w:t>不断提升业务能力水平</w:t>
      </w:r>
      <w:r>
        <w:rPr>
          <w:rFonts w:hint="default" w:ascii="Times New Roman" w:hAnsi="Times New Roman" w:eastAsia="仿宋_GB2312" w:cs="Times New Roman"/>
          <w:color w:val="auto"/>
          <w:kern w:val="2"/>
          <w:sz w:val="32"/>
          <w:szCs w:val="32"/>
          <w:lang w:val="en-US" w:eastAsia="zh-CN" w:bidi="ar-SA"/>
        </w:rPr>
        <w:t>。</w:t>
      </w:r>
    </w:p>
    <w:p>
      <w:pPr>
        <w:shd w:val="clear"/>
        <w:ind w:firstLine="640" w:firstLineChars="200"/>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二、主动公开政府信息情况</w:t>
      </w:r>
    </w:p>
    <w:tbl>
      <w:tblPr>
        <w:tblStyle w:val="8"/>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2</w:t>
            </w:r>
            <w:r>
              <w:rPr>
                <w:rFonts w:hint="eastAsia" w:ascii="Times New Roman" w:hAnsi="Times New Roman" w:cs="Times New Roman"/>
                <w:color w:val="auto"/>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cs="Times New Roman"/>
                <w:color w:val="auto"/>
                <w:kern w:val="0"/>
                <w:sz w:val="21"/>
                <w:szCs w:val="21"/>
                <w:lang w:val="en-US" w:eastAsia="zh-CN" w:bidi="ar"/>
              </w:rPr>
              <w:t>19261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cs="Times New Roman"/>
                <w:color w:val="auto"/>
                <w:kern w:val="0"/>
                <w:sz w:val="20"/>
                <w:szCs w:val="2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lang w:val="en-US"/>
              </w:rPr>
            </w:pPr>
            <w:r>
              <w:rPr>
                <w:rFonts w:hint="eastAsia" w:ascii="宋体" w:hAnsi="宋体" w:eastAsia="宋体" w:cs="宋体"/>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hd w:val="clear" w:color="auto"/>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51742.9965</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right="0" w:firstLine="640" w:firstLineChars="200"/>
        <w:jc w:val="both"/>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3"/>
        <w:gridCol w:w="3216"/>
        <w:gridCol w:w="688"/>
        <w:gridCol w:w="688"/>
        <w:gridCol w:w="688"/>
        <w:gridCol w:w="688"/>
        <w:gridCol w:w="688"/>
        <w:gridCol w:w="688"/>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楷体" w:cs="Times New Roman"/>
                <w:color w:val="auto"/>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（二）部分公开</w:t>
            </w:r>
            <w:r>
              <w:rPr>
                <w:rFonts w:hint="default" w:ascii="Times New Roman" w:hAnsi="Times New Roman" w:eastAsia="楷体" w:cs="Times New Roman"/>
                <w:color w:val="auto"/>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leftChars="0" w:right="0" w:rightChars="0"/>
              <w:jc w:val="center"/>
              <w:rPr>
                <w:rFonts w:hint="default" w:ascii="Times New Roman" w:hAnsi="Times New Roman" w:cs="Times New Roman"/>
                <w:color w:val="auto"/>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leftChars="0" w:right="0" w:rightChars="0"/>
              <w:jc w:val="center"/>
              <w:rPr>
                <w:rFonts w:hint="default" w:ascii="Times New Roman" w:hAnsi="Times New Roman" w:cs="Times New Roman"/>
                <w:color w:val="auto"/>
              </w:rP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leftChars="0" w:right="0" w:rightChars="0"/>
              <w:jc w:val="center"/>
              <w:rPr>
                <w:rFonts w:hint="default" w:ascii="Times New Roman" w:hAnsi="Times New Roman" w:cs="Times New Roman"/>
                <w:color w:val="auto"/>
              </w:rP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leftChars="0" w:right="0" w:rightChars="0"/>
              <w:jc w:val="center"/>
              <w:rPr>
                <w:rFonts w:hint="default" w:ascii="Times New Roman" w:hAnsi="Times New Roman" w:cs="Times New Roman"/>
                <w:color w:val="auto"/>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shd w:val="clear" w:color="auto"/>
              <w:ind w:firstLine="200" w:firstLineChars="100"/>
              <w:rPr>
                <w:rFonts w:hint="default" w:ascii="Times New Roman" w:hAnsi="Times New Roman" w:cs="Times New Roman"/>
                <w:color w:val="auto"/>
                <w:sz w:val="24"/>
                <w:szCs w:val="24"/>
              </w:rPr>
            </w:pPr>
            <w:r>
              <w:rPr>
                <w:rFonts w:hint="default" w:ascii="Times New Roman" w:hAnsi="Times New Roman" w:cs="Times New Roman"/>
                <w:color w:val="auto"/>
                <w:kern w:val="0"/>
                <w:sz w:val="20"/>
                <w:szCs w:val="20"/>
                <w:lang w:val="en-US" w:eastAsia="zh-CN" w:bidi="ar"/>
              </w:rPr>
              <w:t>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r>
              <w:rPr>
                <w:rFonts w:hint="default" w:ascii="Times New Roman" w:hAnsi="Times New Roman" w:cs="Times New Roman"/>
                <w:color w:val="auto"/>
                <w:kern w:val="0"/>
                <w:sz w:val="20"/>
                <w:szCs w:val="20"/>
                <w:lang w:val="en-US" w:eastAsia="zh-CN" w:bidi="ar"/>
              </w:rPr>
              <w:t>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leftChars="0" w:right="0" w:rightChars="0" w:firstLine="645" w:firstLineChars="0"/>
        <w:jc w:val="both"/>
        <w:textAlignment w:val="auto"/>
        <w:rPr>
          <w:rFonts w:hint="default" w:ascii="Times New Roman" w:hAnsi="Times New Roman" w:eastAsia="黑体" w:cs="Times New Roman"/>
          <w:b w:val="0"/>
          <w:bCs/>
          <w:color w:val="auto"/>
          <w:kern w:val="2"/>
          <w:sz w:val="32"/>
          <w:szCs w:val="32"/>
          <w:lang w:val="en-US" w:eastAsia="zh-CN" w:bidi="ar-SA"/>
        </w:rPr>
      </w:pPr>
      <w:r>
        <w:rPr>
          <w:rFonts w:hint="eastAsia" w:ascii="Times New Roman" w:hAnsi="Times New Roman" w:eastAsia="黑体" w:cs="Times New Roman"/>
          <w:b w:val="0"/>
          <w:bCs/>
          <w:color w:val="auto"/>
          <w:kern w:val="2"/>
          <w:sz w:val="32"/>
          <w:szCs w:val="32"/>
          <w:lang w:val="en-US" w:eastAsia="zh-CN" w:bidi="ar-SA"/>
        </w:rPr>
        <w:t>五、</w:t>
      </w:r>
      <w:r>
        <w:rPr>
          <w:rFonts w:hint="default" w:ascii="Times New Roman" w:hAnsi="Times New Roman" w:eastAsia="黑体" w:cs="Times New Roman"/>
          <w:b w:val="0"/>
          <w:bCs/>
          <w:color w:val="auto"/>
          <w:kern w:val="2"/>
          <w:sz w:val="32"/>
          <w:szCs w:val="32"/>
          <w:lang w:val="en-US" w:eastAsia="zh-CN" w:bidi="ar-SA"/>
        </w:rPr>
        <w:t>存在的主要问题及改进情况</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b/>
          <w:bCs/>
          <w:color w:val="auto"/>
          <w:kern w:val="0"/>
          <w:sz w:val="32"/>
          <w:szCs w:val="32"/>
          <w:lang w:val="en-US" w:eastAsia="zh-CN" w:bidi="ar"/>
        </w:rPr>
      </w:pPr>
      <w:r>
        <w:rPr>
          <w:rFonts w:hint="eastAsia" w:ascii="Times New Roman" w:hAnsi="Times New Roman" w:eastAsia="仿宋_GB2312" w:cs="Times New Roman"/>
          <w:b/>
          <w:bCs/>
          <w:color w:val="auto"/>
          <w:kern w:val="0"/>
          <w:sz w:val="32"/>
          <w:szCs w:val="32"/>
          <w:lang w:val="en-US" w:eastAsia="zh-CN" w:bidi="ar"/>
        </w:rPr>
        <w:t>一</w:t>
      </w:r>
      <w:r>
        <w:rPr>
          <w:rFonts w:hint="default" w:ascii="Times New Roman" w:hAnsi="Times New Roman" w:eastAsia="仿宋_GB2312" w:cs="Times New Roman"/>
          <w:b/>
          <w:bCs/>
          <w:color w:val="auto"/>
          <w:kern w:val="0"/>
          <w:sz w:val="32"/>
          <w:szCs w:val="32"/>
          <w:lang w:val="en-US" w:eastAsia="zh-CN" w:bidi="ar"/>
        </w:rPr>
        <w:t>是仍需提升政策解读的质量、效果，丰富政策解读的形式。</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下一步，要</w:t>
      </w:r>
      <w:r>
        <w:rPr>
          <w:rFonts w:hint="default" w:ascii="Times New Roman" w:hAnsi="Times New Roman" w:eastAsia="仿宋_GB2312" w:cs="Times New Roman"/>
          <w:color w:val="auto"/>
          <w:kern w:val="0"/>
          <w:sz w:val="32"/>
          <w:szCs w:val="32"/>
          <w:lang w:val="en-US" w:eastAsia="zh-CN" w:bidi="ar"/>
        </w:rPr>
        <w:t>加大对政策解读内容的审核力度，采取多元化形式解读群众关切，不断提高政策解读质量。</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二是仍需加强对政府信息公开各成员单位的指导和监督力度。</w:t>
      </w:r>
      <w:r>
        <w:rPr>
          <w:rFonts w:hint="eastAsia" w:ascii="Times New Roman" w:hAnsi="Times New Roman" w:eastAsia="仿宋_GB2312" w:cs="Times New Roman"/>
          <w:color w:val="auto"/>
          <w:kern w:val="0"/>
          <w:sz w:val="32"/>
          <w:szCs w:val="32"/>
          <w:lang w:val="en-US" w:eastAsia="zh-CN" w:bidi="ar"/>
        </w:rPr>
        <w:t>下一步，要</w:t>
      </w:r>
      <w:r>
        <w:rPr>
          <w:rFonts w:hint="default" w:ascii="Times New Roman" w:hAnsi="Times New Roman" w:eastAsia="仿宋_GB2312" w:cs="Times New Roman"/>
          <w:color w:val="auto"/>
          <w:kern w:val="0"/>
          <w:sz w:val="32"/>
          <w:szCs w:val="32"/>
          <w:lang w:val="en-US" w:eastAsia="zh-CN" w:bidi="ar"/>
        </w:rPr>
        <w:t>加大对政务公开人员的培训力度，让培训常态化、多元化，加强对重点单位政务公开人员的精准培训，以及对新任职政务公开工作人员的基础培训。</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三是仍需提升对政府信息公开申请事项的答复水平和对申请人的服务质效。</w:t>
      </w:r>
      <w:r>
        <w:rPr>
          <w:rFonts w:hint="eastAsia" w:ascii="Times New Roman" w:hAnsi="Times New Roman" w:eastAsia="仿宋_GB2312" w:cs="Times New Roman"/>
          <w:color w:val="auto"/>
          <w:kern w:val="0"/>
          <w:sz w:val="32"/>
          <w:szCs w:val="32"/>
          <w:lang w:val="en-US" w:eastAsia="zh-CN" w:bidi="ar"/>
        </w:rPr>
        <w:t>下一步，要进一步加强依申请工作法律知识方面的学习，同时</w:t>
      </w:r>
      <w:r>
        <w:rPr>
          <w:rFonts w:hint="default" w:ascii="Times New Roman" w:hAnsi="Times New Roman" w:eastAsia="仿宋_GB2312" w:cs="Times New Roman"/>
          <w:color w:val="auto"/>
          <w:kern w:val="0"/>
          <w:sz w:val="32"/>
          <w:szCs w:val="32"/>
          <w:lang w:val="en-US" w:eastAsia="zh-CN" w:bidi="ar"/>
        </w:rPr>
        <w:t>优化政府信息公开申请事项的办理流程，积极与申请人沟通了解诉求，并通过部门会商的方式对疑难事项予以解决，精准提供政府信息。</w:t>
      </w:r>
    </w:p>
    <w:p>
      <w:pPr>
        <w:keepNext w:val="0"/>
        <w:keepLines w:val="0"/>
        <w:pageBreakBefore w:val="0"/>
        <w:numPr>
          <w:ilvl w:val="0"/>
          <w:numId w:val="0"/>
        </w:numPr>
        <w:shd w:val="clear"/>
        <w:kinsoku/>
        <w:wordWrap/>
        <w:overflowPunct/>
        <w:topLinePunct w:val="0"/>
        <w:autoSpaceDE/>
        <w:autoSpaceDN/>
        <w:bidi w:val="0"/>
        <w:adjustRightInd/>
        <w:snapToGrid/>
        <w:spacing w:beforeAutospacing="0" w:afterAutospacing="0" w:line="560" w:lineRule="exact"/>
        <w:ind w:left="0" w:leftChars="0" w:firstLine="645" w:firstLineChars="0"/>
        <w:textAlignment w:val="auto"/>
        <w:rPr>
          <w:rFonts w:hint="default" w:ascii="Times New Roman" w:hAnsi="Times New Roman" w:eastAsia="黑体" w:cs="Times New Roman"/>
          <w:b w:val="0"/>
          <w:bCs/>
          <w:color w:val="auto"/>
          <w:kern w:val="2"/>
          <w:sz w:val="32"/>
          <w:szCs w:val="32"/>
          <w:lang w:val="en-US" w:eastAsia="zh-CN" w:bidi="ar-SA"/>
        </w:rPr>
      </w:pPr>
      <w:r>
        <w:rPr>
          <w:rFonts w:hint="eastAsia" w:ascii="Times New Roman" w:hAnsi="Times New Roman" w:eastAsia="黑体" w:cs="Times New Roman"/>
          <w:b w:val="0"/>
          <w:bCs/>
          <w:color w:val="auto"/>
          <w:kern w:val="2"/>
          <w:sz w:val="32"/>
          <w:szCs w:val="32"/>
          <w:lang w:val="en-US" w:eastAsia="zh-CN" w:bidi="ar-SA"/>
        </w:rPr>
        <w:t>六、</w:t>
      </w:r>
      <w:r>
        <w:rPr>
          <w:rFonts w:hint="default" w:ascii="Times New Roman" w:hAnsi="Times New Roman" w:eastAsia="黑体" w:cs="Times New Roman"/>
          <w:b w:val="0"/>
          <w:bCs/>
          <w:color w:val="auto"/>
          <w:kern w:val="2"/>
          <w:sz w:val="32"/>
          <w:szCs w:val="32"/>
          <w:lang w:val="en-US" w:eastAsia="zh-CN" w:bidi="ar-SA"/>
        </w:rPr>
        <w:t>其他需要报告的事项</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汾西县</w:t>
      </w:r>
      <w:r>
        <w:rPr>
          <w:rFonts w:hint="default" w:ascii="Times New Roman" w:hAnsi="Times New Roman" w:eastAsia="仿宋_GB2312" w:cs="Times New Roman"/>
          <w:color w:val="auto"/>
          <w:kern w:val="0"/>
          <w:sz w:val="32"/>
          <w:szCs w:val="32"/>
          <w:lang w:val="en-US" w:eastAsia="zh-CN" w:bidi="ar"/>
        </w:rPr>
        <w:t>2023年度未收取政府信息公开信息处理费。</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Times New Roman" w:hAnsi="Times New Roman" w:eastAsia="仿宋_GB2312" w:cs="Times New Roman"/>
          <w:color w:val="auto"/>
          <w:kern w:val="2"/>
          <w:sz w:val="32"/>
          <w:szCs w:val="32"/>
          <w:lang w:val="en-US" w:eastAsia="zh-CN" w:bidi="ar-SA"/>
        </w:rPr>
      </w:pP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汾西县人民政府</w:t>
      </w: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19</w:t>
      </w:r>
      <w:r>
        <w:rPr>
          <w:rFonts w:hint="default" w:ascii="Times New Roman" w:hAnsi="Times New Roman" w:eastAsia="仿宋_GB2312" w:cs="Times New Roman"/>
          <w:color w:val="auto"/>
          <w:kern w:val="2"/>
          <w:sz w:val="32"/>
          <w:szCs w:val="32"/>
          <w:lang w:val="en-US" w:eastAsia="zh-CN" w:bidi="ar-SA"/>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FAB0C"/>
    <w:multiLevelType w:val="singleLevel"/>
    <w:tmpl w:val="65FFAB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ZjY0YjBiMmQyMTkyMWI3MjdiNzExMmRjZjEwOGYifQ=="/>
  </w:docVars>
  <w:rsids>
    <w:rsidRoot w:val="00000000"/>
    <w:rsid w:val="03F60689"/>
    <w:rsid w:val="04250537"/>
    <w:rsid w:val="083F3C50"/>
    <w:rsid w:val="0C2D0CE8"/>
    <w:rsid w:val="0F393013"/>
    <w:rsid w:val="11A553D1"/>
    <w:rsid w:val="12D25006"/>
    <w:rsid w:val="13BF7FD4"/>
    <w:rsid w:val="140E7C79"/>
    <w:rsid w:val="153A0BA1"/>
    <w:rsid w:val="15E07574"/>
    <w:rsid w:val="16B42772"/>
    <w:rsid w:val="16F92E7F"/>
    <w:rsid w:val="178C0B43"/>
    <w:rsid w:val="19D02D6A"/>
    <w:rsid w:val="1B0704CB"/>
    <w:rsid w:val="1C3E0A5B"/>
    <w:rsid w:val="1C7971A7"/>
    <w:rsid w:val="1CD35AE0"/>
    <w:rsid w:val="2446203E"/>
    <w:rsid w:val="24F279C0"/>
    <w:rsid w:val="260424D1"/>
    <w:rsid w:val="26E8118D"/>
    <w:rsid w:val="2A365DB5"/>
    <w:rsid w:val="2C8740D0"/>
    <w:rsid w:val="2D265C3C"/>
    <w:rsid w:val="2D294C12"/>
    <w:rsid w:val="2E163DF8"/>
    <w:rsid w:val="3157654B"/>
    <w:rsid w:val="32A42869"/>
    <w:rsid w:val="365709A6"/>
    <w:rsid w:val="37282E63"/>
    <w:rsid w:val="3A5C7555"/>
    <w:rsid w:val="3C6469E1"/>
    <w:rsid w:val="3F2705DF"/>
    <w:rsid w:val="3F956364"/>
    <w:rsid w:val="409A0DE9"/>
    <w:rsid w:val="41E77C57"/>
    <w:rsid w:val="43F2435C"/>
    <w:rsid w:val="4AC14992"/>
    <w:rsid w:val="4B063690"/>
    <w:rsid w:val="4B8F3CCB"/>
    <w:rsid w:val="4E1E7C1B"/>
    <w:rsid w:val="52571E34"/>
    <w:rsid w:val="58CD2C67"/>
    <w:rsid w:val="59757F05"/>
    <w:rsid w:val="5AF924DD"/>
    <w:rsid w:val="5C626898"/>
    <w:rsid w:val="5CA5520E"/>
    <w:rsid w:val="5D002339"/>
    <w:rsid w:val="5DA90993"/>
    <w:rsid w:val="602657BB"/>
    <w:rsid w:val="66D85C6E"/>
    <w:rsid w:val="69D11A0B"/>
    <w:rsid w:val="6AE570B4"/>
    <w:rsid w:val="6DCB436B"/>
    <w:rsid w:val="6FC808A6"/>
    <w:rsid w:val="72202137"/>
    <w:rsid w:val="735366B5"/>
    <w:rsid w:val="73BB104A"/>
    <w:rsid w:val="7CE56A86"/>
    <w:rsid w:val="7E174841"/>
    <w:rsid w:val="7EC6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autoRedefine/>
    <w:qFormat/>
    <w:uiPriority w:val="0"/>
    <w:pPr>
      <w:spacing w:after="120"/>
      <w:ind w:left="420" w:leftChars="200"/>
    </w:pPr>
    <w:rPr>
      <w:rFonts w:ascii="Times New Roman" w:hAnsi="Times New Roman"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0">
    <w:name w:val="正文首行缩进 21"/>
    <w:basedOn w:val="11"/>
    <w:next w:val="7"/>
    <w:autoRedefine/>
    <w:qFormat/>
    <w:uiPriority w:val="99"/>
    <w:pPr>
      <w:ind w:firstLine="200" w:firstLineChars="200"/>
    </w:pPr>
  </w:style>
  <w:style w:type="paragraph" w:customStyle="1" w:styleId="11">
    <w:name w:val="正文文本缩进1"/>
    <w:basedOn w:val="1"/>
    <w:next w:val="1"/>
    <w:autoRedefine/>
    <w:qFormat/>
    <w:uiPriority w:val="99"/>
    <w:pPr>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2904</Words>
  <Characters>3033</Characters>
  <Lines>0</Lines>
  <Paragraphs>0</Paragraphs>
  <TotalTime>28</TotalTime>
  <ScaleCrop>false</ScaleCrop>
  <LinksUpToDate>false</LinksUpToDate>
  <CharactersWithSpaces>3033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2023-01-23T12:23:00Z</dcterms:created>
  <dc:creator>Administrator</dc:creator>
  <cp:lastModifiedBy>Administrator</cp:lastModifiedBy>
  <cp:lastPrinted>2023-02-20T07:54:00Z</cp:lastPrinted>
  <dcterms:modified xsi:type="dcterms:W3CDTF">2024-02-28T03:37:39Z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6FD3EC06A0CB41A19D959EAC51B5166E</vt:lpwstr>
  </property>
</Properties>
</file>