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ascii="方正小标宋简体" w:hAnsi="方正小标宋简体" w:eastAsia="方正小标宋简体" w:cs="方正小标宋简体"/>
          <w:b w:val="0"/>
          <w:bCs w:val="0"/>
        </w:rPr>
      </w:pPr>
      <w:bookmarkStart w:id="0" w:name="_Toc24724704"/>
      <w:r>
        <w:rPr>
          <w:rFonts w:hint="eastAsia" w:ascii="方正小标宋简体" w:hAnsi="方正小标宋简体" w:eastAsia="方正小标宋简体" w:cs="方正小标宋简体"/>
          <w:b w:val="0"/>
          <w:bCs w:val="0"/>
          <w:lang w:eastAsia="zh-CN"/>
        </w:rPr>
        <w:t>汾西</w:t>
      </w:r>
      <w:r>
        <w:rPr>
          <w:rFonts w:hint="eastAsia" w:ascii="方正小标宋简体" w:hAnsi="方正小标宋简体" w:eastAsia="方正小标宋简体" w:cs="方正小标宋简体"/>
          <w:b w:val="0"/>
          <w:bCs w:val="0"/>
        </w:rPr>
        <w:t>县行政审批服务管理局政务公开标准目录</w:t>
      </w:r>
      <w:bookmarkEnd w:id="0"/>
    </w:p>
    <w:tbl>
      <w:tblPr>
        <w:tblStyle w:val="6"/>
        <w:tblW w:w="14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077"/>
        <w:gridCol w:w="2032"/>
        <w:gridCol w:w="2186"/>
        <w:gridCol w:w="2588"/>
        <w:gridCol w:w="668"/>
        <w:gridCol w:w="1091"/>
        <w:gridCol w:w="228"/>
        <w:gridCol w:w="1927"/>
        <w:gridCol w:w="134"/>
        <w:gridCol w:w="401"/>
        <w:gridCol w:w="129"/>
        <w:gridCol w:w="797"/>
        <w:gridCol w:w="528"/>
        <w:gridCol w:w="498"/>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cantSplit/>
          <w:trHeight w:val="420" w:hRule="atLeast"/>
          <w:jc w:val="center"/>
        </w:trPr>
        <w:tc>
          <w:tcPr>
            <w:tcW w:w="611" w:type="dxa"/>
            <w:vMerge w:val="restart"/>
            <w:noWrap w:val="0"/>
            <w:vAlign w:val="center"/>
          </w:tcPr>
          <w:p>
            <w:pPr>
              <w:widowControl/>
              <w:jc w:val="center"/>
              <w:rPr>
                <w:rFonts w:ascii="Times New Roman" w:hAnsi="Times New Roman" w:eastAsia="黑体"/>
                <w:color w:val="000000"/>
                <w:kern w:val="0"/>
                <w:sz w:val="22"/>
              </w:rPr>
            </w:pPr>
            <w:r>
              <w:rPr>
                <w:rFonts w:ascii="Times New Roman" w:hAnsi="Times New Roman" w:eastAsia="黑体"/>
                <w:color w:val="000000"/>
                <w:kern w:val="0"/>
                <w:sz w:val="22"/>
              </w:rPr>
              <w:t>序号</w:t>
            </w:r>
          </w:p>
        </w:tc>
        <w:tc>
          <w:tcPr>
            <w:tcW w:w="3109"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186"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88"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668"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091"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155" w:type="dxa"/>
            <w:gridSpan w:val="2"/>
            <w:vMerge w:val="restart"/>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461" w:type="dxa"/>
            <w:gridSpan w:val="4"/>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026"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cantSplit/>
          <w:trHeight w:val="831" w:hRule="atLeast"/>
          <w:jc w:val="center"/>
        </w:trPr>
        <w:tc>
          <w:tcPr>
            <w:tcW w:w="611" w:type="dxa"/>
            <w:vMerge w:val="continue"/>
            <w:noWrap w:val="0"/>
            <w:vAlign w:val="center"/>
          </w:tcPr>
          <w:p>
            <w:pPr>
              <w:widowControl/>
              <w:jc w:val="center"/>
              <w:rPr>
                <w:rFonts w:ascii="Times New Roman" w:hAnsi="Times New Roman" w:eastAsia="黑体"/>
                <w:color w:val="000000"/>
                <w:kern w:val="0"/>
                <w:sz w:val="15"/>
                <w:szCs w:val="15"/>
              </w:rPr>
            </w:pPr>
          </w:p>
        </w:tc>
        <w:tc>
          <w:tcPr>
            <w:tcW w:w="1077"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2032"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186" w:type="dxa"/>
            <w:vMerge w:val="continue"/>
            <w:noWrap w:val="0"/>
            <w:vAlign w:val="center"/>
          </w:tcPr>
          <w:p>
            <w:pPr>
              <w:widowControl/>
              <w:jc w:val="left"/>
              <w:rPr>
                <w:rFonts w:hint="eastAsia" w:ascii="黑体" w:hAnsi="宋体" w:eastAsia="黑体" w:cs="宋体"/>
                <w:color w:val="000000"/>
                <w:kern w:val="0"/>
                <w:sz w:val="22"/>
              </w:rPr>
            </w:pPr>
          </w:p>
        </w:tc>
        <w:tc>
          <w:tcPr>
            <w:tcW w:w="2588" w:type="dxa"/>
            <w:vMerge w:val="continue"/>
            <w:noWrap w:val="0"/>
            <w:vAlign w:val="center"/>
          </w:tcPr>
          <w:p>
            <w:pPr>
              <w:widowControl/>
              <w:jc w:val="left"/>
              <w:rPr>
                <w:rFonts w:hint="eastAsia" w:ascii="黑体" w:hAnsi="宋体" w:eastAsia="黑体" w:cs="宋体"/>
                <w:color w:val="000000"/>
                <w:kern w:val="0"/>
                <w:sz w:val="22"/>
              </w:rPr>
            </w:pPr>
          </w:p>
        </w:tc>
        <w:tc>
          <w:tcPr>
            <w:tcW w:w="668" w:type="dxa"/>
            <w:vMerge w:val="continue"/>
            <w:noWrap w:val="0"/>
            <w:vAlign w:val="center"/>
          </w:tcPr>
          <w:p>
            <w:pPr>
              <w:widowControl/>
              <w:jc w:val="left"/>
              <w:rPr>
                <w:rFonts w:hint="eastAsia" w:ascii="黑体" w:hAnsi="宋体" w:eastAsia="黑体" w:cs="宋体"/>
                <w:color w:val="000000"/>
                <w:kern w:val="0"/>
                <w:sz w:val="22"/>
              </w:rPr>
            </w:pPr>
          </w:p>
        </w:tc>
        <w:tc>
          <w:tcPr>
            <w:tcW w:w="1091" w:type="dxa"/>
            <w:vMerge w:val="continue"/>
            <w:noWrap w:val="0"/>
            <w:vAlign w:val="center"/>
          </w:tcPr>
          <w:p>
            <w:pPr>
              <w:widowControl/>
              <w:jc w:val="left"/>
              <w:rPr>
                <w:rFonts w:hint="eastAsia" w:ascii="黑体" w:hAnsi="宋体" w:eastAsia="黑体" w:cs="宋体"/>
                <w:color w:val="000000"/>
                <w:kern w:val="0"/>
                <w:sz w:val="22"/>
              </w:rPr>
            </w:pPr>
          </w:p>
        </w:tc>
        <w:tc>
          <w:tcPr>
            <w:tcW w:w="2155" w:type="dxa"/>
            <w:gridSpan w:val="2"/>
            <w:vMerge w:val="continue"/>
            <w:noWrap w:val="0"/>
            <w:vAlign w:val="center"/>
          </w:tcPr>
          <w:p>
            <w:pPr>
              <w:widowControl/>
              <w:jc w:val="left"/>
              <w:rPr>
                <w:rFonts w:hint="eastAsia" w:ascii="黑体" w:hAnsi="宋体" w:eastAsia="黑体" w:cs="宋体"/>
                <w:kern w:val="0"/>
                <w:sz w:val="22"/>
              </w:rPr>
            </w:pPr>
          </w:p>
        </w:tc>
        <w:tc>
          <w:tcPr>
            <w:tcW w:w="535"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926"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28"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498"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cantSplit/>
          <w:trHeight w:val="3703" w:hRule="atLeast"/>
          <w:jc w:val="center"/>
        </w:trPr>
        <w:tc>
          <w:tcPr>
            <w:tcW w:w="611" w:type="dxa"/>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077"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母婴保健技术服务机构执业许可</w:t>
            </w:r>
          </w:p>
        </w:tc>
        <w:tc>
          <w:tcPr>
            <w:tcW w:w="2032" w:type="dxa"/>
            <w:noWrap w:val="0"/>
            <w:vAlign w:val="center"/>
          </w:tcPr>
          <w:p>
            <w:pPr>
              <w:spacing w:line="240" w:lineRule="exact"/>
              <w:rPr>
                <w:rFonts w:hint="eastAsia" w:ascii="仿宋_GB2312" w:hAnsi="仿宋_GB2312" w:eastAsia="仿宋_GB2312" w:cs="仿宋_GB2312"/>
                <w:szCs w:val="21"/>
              </w:rPr>
            </w:pPr>
          </w:p>
        </w:tc>
        <w:tc>
          <w:tcPr>
            <w:tcW w:w="2186" w:type="dxa"/>
            <w:noWrap w:val="0"/>
            <w:vAlign w:val="center"/>
          </w:tcPr>
          <w:p>
            <w:pPr>
              <w:spacing w:line="240" w:lineRule="exac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noWrap w:val="0"/>
            <w:vAlign w:val="center"/>
          </w:tcPr>
          <w:p>
            <w:pPr>
              <w:spacing w:line="240" w:lineRule="exac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及时公开</w:t>
            </w:r>
          </w:p>
        </w:tc>
        <w:tc>
          <w:tcPr>
            <w:tcW w:w="1091" w:type="dxa"/>
            <w:noWrap w:val="0"/>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155" w:type="dxa"/>
            <w:gridSpan w:val="2"/>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汾西政务公众号</w:t>
            </w:r>
          </w:p>
        </w:tc>
        <w:tc>
          <w:tcPr>
            <w:tcW w:w="535" w:type="dxa"/>
            <w:gridSpan w:val="2"/>
            <w:noWrap w:val="0"/>
            <w:vAlign w:val="center"/>
          </w:tcPr>
          <w:p>
            <w:pPr>
              <w:spacing w:line="240" w:lineRule="exact"/>
              <w:rPr>
                <w:rFonts w:hint="eastAsia" w:ascii="仿宋_GB2312" w:hAnsi="仿宋_GB2312" w:eastAsia="仿宋_GB2312" w:cs="仿宋_GB2312"/>
                <w:szCs w:val="21"/>
              </w:rPr>
            </w:pPr>
            <w:r>
              <w:rPr>
                <w:rFonts w:ascii="Arial" w:hAnsi="Arial" w:eastAsia="仿宋_GB2312" w:cs="Arial"/>
                <w:szCs w:val="21"/>
              </w:rPr>
              <w:t>√</w:t>
            </w:r>
          </w:p>
        </w:tc>
        <w:tc>
          <w:tcPr>
            <w:tcW w:w="926" w:type="dxa"/>
            <w:gridSpan w:val="2"/>
            <w:noWrap w:val="0"/>
            <w:vAlign w:val="center"/>
          </w:tcPr>
          <w:p>
            <w:pPr>
              <w:spacing w:line="240" w:lineRule="exact"/>
              <w:rPr>
                <w:rFonts w:hint="eastAsia" w:ascii="仿宋_GB2312" w:hAnsi="仿宋_GB2312" w:eastAsia="仿宋_GB2312" w:cs="仿宋_GB2312"/>
                <w:szCs w:val="21"/>
              </w:rPr>
            </w:pPr>
          </w:p>
        </w:tc>
        <w:tc>
          <w:tcPr>
            <w:tcW w:w="528" w:type="dxa"/>
            <w:noWrap w:val="0"/>
            <w:vAlign w:val="center"/>
          </w:tcPr>
          <w:p>
            <w:pPr>
              <w:spacing w:line="240" w:lineRule="exact"/>
              <w:rPr>
                <w:rFonts w:hint="eastAsia" w:ascii="仿宋_GB2312" w:hAnsi="仿宋_GB2312" w:eastAsia="仿宋_GB2312" w:cs="仿宋_GB2312"/>
                <w:szCs w:val="21"/>
              </w:rPr>
            </w:pPr>
            <w:r>
              <w:rPr>
                <w:rFonts w:ascii="Arial" w:hAnsi="Arial" w:eastAsia="仿宋_GB2312" w:cs="Arial"/>
                <w:szCs w:val="21"/>
              </w:rPr>
              <w:t>√</w:t>
            </w:r>
          </w:p>
        </w:tc>
        <w:tc>
          <w:tcPr>
            <w:tcW w:w="498" w:type="dxa"/>
            <w:noWrap w:val="0"/>
            <w:vAlign w:val="center"/>
          </w:tcPr>
          <w:p>
            <w:pPr>
              <w:spacing w:line="240" w:lineRule="exac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cantSplit/>
          <w:trHeight w:val="90" w:hRule="atLeast"/>
          <w:jc w:val="center"/>
        </w:trPr>
        <w:tc>
          <w:tcPr>
            <w:tcW w:w="611" w:type="dxa"/>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1077"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母婴保健服务人员资格认定</w:t>
            </w:r>
          </w:p>
        </w:tc>
        <w:tc>
          <w:tcPr>
            <w:tcW w:w="2032" w:type="dxa"/>
            <w:noWrap w:val="0"/>
            <w:vAlign w:val="center"/>
          </w:tcPr>
          <w:p>
            <w:pPr>
              <w:spacing w:line="240" w:lineRule="exact"/>
              <w:rPr>
                <w:rFonts w:hint="eastAsia" w:ascii="仿宋_GB2312" w:hAnsi="仿宋_GB2312" w:eastAsia="仿宋_GB2312" w:cs="仿宋_GB2312"/>
                <w:szCs w:val="21"/>
              </w:rPr>
            </w:pPr>
          </w:p>
        </w:tc>
        <w:tc>
          <w:tcPr>
            <w:tcW w:w="2186"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及时公开</w:t>
            </w:r>
          </w:p>
        </w:tc>
        <w:tc>
          <w:tcPr>
            <w:tcW w:w="1091"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155" w:type="dxa"/>
            <w:gridSpan w:val="2"/>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汾西政务公众号</w:t>
            </w:r>
          </w:p>
        </w:tc>
        <w:tc>
          <w:tcPr>
            <w:tcW w:w="535" w:type="dxa"/>
            <w:gridSpan w:val="2"/>
            <w:noWrap w:val="0"/>
            <w:vAlign w:val="center"/>
          </w:tcPr>
          <w:p>
            <w:pPr>
              <w:spacing w:line="240" w:lineRule="exact"/>
              <w:rPr>
                <w:rFonts w:hint="eastAsia" w:ascii="仿宋_GB2312" w:hAnsi="仿宋_GB2312" w:eastAsia="仿宋_GB2312" w:cs="仿宋_GB2312"/>
                <w:szCs w:val="21"/>
              </w:rPr>
            </w:pPr>
            <w:r>
              <w:rPr>
                <w:rFonts w:ascii="Arial" w:hAnsi="Arial" w:eastAsia="仿宋_GB2312" w:cs="Arial"/>
                <w:szCs w:val="21"/>
              </w:rPr>
              <w:t>√</w:t>
            </w:r>
          </w:p>
        </w:tc>
        <w:tc>
          <w:tcPr>
            <w:tcW w:w="926" w:type="dxa"/>
            <w:gridSpan w:val="2"/>
            <w:noWrap w:val="0"/>
            <w:vAlign w:val="center"/>
          </w:tcPr>
          <w:p>
            <w:pPr>
              <w:spacing w:line="240" w:lineRule="exact"/>
              <w:rPr>
                <w:rFonts w:hint="eastAsia" w:ascii="仿宋_GB2312" w:hAnsi="仿宋_GB2312" w:eastAsia="仿宋_GB2312" w:cs="仿宋_GB2312"/>
                <w:szCs w:val="21"/>
              </w:rPr>
            </w:pPr>
          </w:p>
        </w:tc>
        <w:tc>
          <w:tcPr>
            <w:tcW w:w="528" w:type="dxa"/>
            <w:noWrap w:val="0"/>
            <w:vAlign w:val="center"/>
          </w:tcPr>
          <w:p>
            <w:pPr>
              <w:spacing w:line="240" w:lineRule="exact"/>
              <w:rPr>
                <w:rFonts w:hint="eastAsia" w:ascii="仿宋_GB2312" w:hAnsi="仿宋_GB2312" w:eastAsia="仿宋_GB2312" w:cs="仿宋_GB2312"/>
                <w:szCs w:val="21"/>
              </w:rPr>
            </w:pPr>
            <w:r>
              <w:rPr>
                <w:rFonts w:ascii="Arial" w:hAnsi="Arial" w:eastAsia="仿宋_GB2312" w:cs="Arial"/>
                <w:szCs w:val="21"/>
              </w:rPr>
              <w:t>√</w:t>
            </w:r>
          </w:p>
        </w:tc>
        <w:tc>
          <w:tcPr>
            <w:tcW w:w="498" w:type="dxa"/>
            <w:noWrap w:val="0"/>
            <w:vAlign w:val="center"/>
          </w:tcPr>
          <w:p>
            <w:pPr>
              <w:spacing w:line="240" w:lineRule="exac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cantSplit/>
          <w:trHeight w:val="2362" w:hRule="atLeast"/>
          <w:jc w:val="center"/>
        </w:trPr>
        <w:tc>
          <w:tcPr>
            <w:tcW w:w="611" w:type="dxa"/>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1077"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饮用水供水单位卫生许可</w:t>
            </w:r>
          </w:p>
        </w:tc>
        <w:tc>
          <w:tcPr>
            <w:tcW w:w="2032" w:type="dxa"/>
            <w:noWrap w:val="0"/>
            <w:vAlign w:val="center"/>
          </w:tcPr>
          <w:p>
            <w:pPr>
              <w:spacing w:line="240" w:lineRule="exact"/>
              <w:rPr>
                <w:rFonts w:hint="eastAsia" w:ascii="仿宋_GB2312" w:hAnsi="仿宋_GB2312" w:eastAsia="仿宋_GB2312" w:cs="仿宋_GB2312"/>
                <w:szCs w:val="21"/>
              </w:rPr>
            </w:pPr>
          </w:p>
        </w:tc>
        <w:tc>
          <w:tcPr>
            <w:tcW w:w="2186"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及时公开</w:t>
            </w:r>
          </w:p>
          <w:p>
            <w:pPr>
              <w:spacing w:line="240" w:lineRule="exact"/>
              <w:rPr>
                <w:rFonts w:hint="eastAsia" w:ascii="仿宋_GB2312" w:hAnsi="仿宋_GB2312" w:eastAsia="仿宋_GB2312" w:cs="仿宋_GB2312"/>
                <w:szCs w:val="21"/>
              </w:rPr>
            </w:pPr>
          </w:p>
        </w:tc>
        <w:tc>
          <w:tcPr>
            <w:tcW w:w="1091"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155" w:type="dxa"/>
            <w:gridSpan w:val="2"/>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汾西政务公众号</w:t>
            </w:r>
          </w:p>
        </w:tc>
        <w:tc>
          <w:tcPr>
            <w:tcW w:w="535" w:type="dxa"/>
            <w:gridSpan w:val="2"/>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926" w:type="dxa"/>
            <w:gridSpan w:val="2"/>
            <w:noWrap w:val="0"/>
            <w:vAlign w:val="center"/>
          </w:tcPr>
          <w:p>
            <w:pPr>
              <w:spacing w:line="240" w:lineRule="exact"/>
              <w:rPr>
                <w:rFonts w:hint="eastAsia" w:ascii="仿宋_GB2312" w:hAnsi="仿宋_GB2312" w:eastAsia="仿宋_GB2312" w:cs="仿宋_GB2312"/>
                <w:szCs w:val="21"/>
              </w:rPr>
            </w:pPr>
          </w:p>
        </w:tc>
        <w:tc>
          <w:tcPr>
            <w:tcW w:w="52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498" w:type="dxa"/>
            <w:noWrap w:val="0"/>
            <w:vAlign w:val="center"/>
          </w:tcPr>
          <w:p>
            <w:pPr>
              <w:spacing w:line="240" w:lineRule="exac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cantSplit/>
          <w:trHeight w:val="3763" w:hRule="atLeast"/>
          <w:jc w:val="center"/>
        </w:trPr>
        <w:tc>
          <w:tcPr>
            <w:tcW w:w="611" w:type="dxa"/>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1077"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公共场所卫生许可</w:t>
            </w:r>
          </w:p>
        </w:tc>
        <w:tc>
          <w:tcPr>
            <w:tcW w:w="2032" w:type="dxa"/>
            <w:noWrap w:val="0"/>
            <w:vAlign w:val="center"/>
          </w:tcPr>
          <w:p>
            <w:pPr>
              <w:spacing w:line="240" w:lineRule="exact"/>
              <w:rPr>
                <w:rFonts w:hint="eastAsia" w:ascii="仿宋_GB2312" w:hAnsi="仿宋_GB2312" w:eastAsia="仿宋_GB2312" w:cs="仿宋_GB2312"/>
                <w:szCs w:val="21"/>
              </w:rPr>
            </w:pPr>
          </w:p>
        </w:tc>
        <w:tc>
          <w:tcPr>
            <w:tcW w:w="2186"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及时公开</w:t>
            </w:r>
          </w:p>
        </w:tc>
        <w:tc>
          <w:tcPr>
            <w:tcW w:w="1091"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155" w:type="dxa"/>
            <w:gridSpan w:val="2"/>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汾西政务公众号</w:t>
            </w:r>
          </w:p>
        </w:tc>
        <w:tc>
          <w:tcPr>
            <w:tcW w:w="535" w:type="dxa"/>
            <w:gridSpan w:val="2"/>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926" w:type="dxa"/>
            <w:gridSpan w:val="2"/>
            <w:noWrap w:val="0"/>
            <w:vAlign w:val="center"/>
          </w:tcPr>
          <w:p>
            <w:pPr>
              <w:spacing w:line="240" w:lineRule="exact"/>
              <w:rPr>
                <w:rFonts w:hint="eastAsia" w:ascii="仿宋_GB2312" w:hAnsi="仿宋_GB2312" w:eastAsia="仿宋_GB2312" w:cs="仿宋_GB2312"/>
                <w:szCs w:val="21"/>
              </w:rPr>
            </w:pPr>
          </w:p>
        </w:tc>
        <w:tc>
          <w:tcPr>
            <w:tcW w:w="52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498" w:type="dxa"/>
            <w:noWrap w:val="0"/>
            <w:vAlign w:val="center"/>
          </w:tcPr>
          <w:p>
            <w:pPr>
              <w:spacing w:line="240" w:lineRule="exac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cantSplit/>
          <w:trHeight w:val="2613" w:hRule="atLeast"/>
          <w:jc w:val="center"/>
        </w:trPr>
        <w:tc>
          <w:tcPr>
            <w:tcW w:w="611" w:type="dxa"/>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1077"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放射医疗工作人员证核发</w:t>
            </w:r>
          </w:p>
        </w:tc>
        <w:tc>
          <w:tcPr>
            <w:tcW w:w="2032" w:type="dxa"/>
            <w:noWrap w:val="0"/>
            <w:vAlign w:val="center"/>
          </w:tcPr>
          <w:p>
            <w:pPr>
              <w:spacing w:line="240" w:lineRule="exact"/>
              <w:rPr>
                <w:rFonts w:hint="eastAsia" w:ascii="仿宋_GB2312" w:hAnsi="仿宋_GB2312" w:eastAsia="仿宋_GB2312" w:cs="仿宋_GB2312"/>
                <w:szCs w:val="21"/>
              </w:rPr>
            </w:pPr>
          </w:p>
        </w:tc>
        <w:tc>
          <w:tcPr>
            <w:tcW w:w="2186"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及时公开</w:t>
            </w:r>
          </w:p>
        </w:tc>
        <w:tc>
          <w:tcPr>
            <w:tcW w:w="1091"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155" w:type="dxa"/>
            <w:gridSpan w:val="2"/>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汾西政务公众号</w:t>
            </w:r>
          </w:p>
        </w:tc>
        <w:tc>
          <w:tcPr>
            <w:tcW w:w="535" w:type="dxa"/>
            <w:gridSpan w:val="2"/>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926" w:type="dxa"/>
            <w:gridSpan w:val="2"/>
            <w:noWrap w:val="0"/>
            <w:vAlign w:val="center"/>
          </w:tcPr>
          <w:p>
            <w:pPr>
              <w:spacing w:line="240" w:lineRule="exact"/>
              <w:rPr>
                <w:rFonts w:hint="eastAsia" w:ascii="仿宋_GB2312" w:hAnsi="仿宋_GB2312" w:eastAsia="仿宋_GB2312" w:cs="仿宋_GB2312"/>
                <w:szCs w:val="21"/>
              </w:rPr>
            </w:pPr>
          </w:p>
        </w:tc>
        <w:tc>
          <w:tcPr>
            <w:tcW w:w="52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498" w:type="dxa"/>
            <w:noWrap w:val="0"/>
            <w:vAlign w:val="center"/>
          </w:tcPr>
          <w:p>
            <w:pPr>
              <w:spacing w:line="240" w:lineRule="exac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5" w:hRule="atLeast"/>
          <w:jc w:val="center"/>
        </w:trPr>
        <w:tc>
          <w:tcPr>
            <w:tcW w:w="611" w:type="dxa"/>
            <w:vMerge w:val="restart"/>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6</w:t>
            </w:r>
          </w:p>
        </w:tc>
        <w:tc>
          <w:tcPr>
            <w:tcW w:w="1077" w:type="dxa"/>
            <w:vMerge w:val="restart"/>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医疗机构设置审批（含港澳台）</w:t>
            </w:r>
          </w:p>
        </w:tc>
        <w:tc>
          <w:tcPr>
            <w:tcW w:w="2032"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医疗机构设置执业登记</w:t>
            </w:r>
          </w:p>
        </w:tc>
        <w:tc>
          <w:tcPr>
            <w:tcW w:w="2186"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及时公开</w:t>
            </w:r>
          </w:p>
        </w:tc>
        <w:tc>
          <w:tcPr>
            <w:tcW w:w="1319" w:type="dxa"/>
            <w:gridSpan w:val="2"/>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汾西政务公众号</w:t>
            </w:r>
          </w:p>
        </w:tc>
        <w:tc>
          <w:tcPr>
            <w:tcW w:w="530" w:type="dxa"/>
            <w:gridSpan w:val="2"/>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797" w:type="dxa"/>
            <w:noWrap w:val="0"/>
            <w:vAlign w:val="center"/>
          </w:tcPr>
          <w:p>
            <w:pPr>
              <w:spacing w:line="240" w:lineRule="exact"/>
              <w:rPr>
                <w:rFonts w:hint="eastAsia" w:ascii="仿宋_GB2312" w:hAnsi="仿宋_GB2312" w:eastAsia="仿宋_GB2312" w:cs="仿宋_GB2312"/>
                <w:szCs w:val="21"/>
              </w:rPr>
            </w:pPr>
          </w:p>
        </w:tc>
        <w:tc>
          <w:tcPr>
            <w:tcW w:w="52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516" w:type="dxa"/>
            <w:gridSpan w:val="2"/>
            <w:noWrap w:val="0"/>
            <w:vAlign w:val="center"/>
          </w:tcPr>
          <w:p>
            <w:pPr>
              <w:spacing w:line="240" w:lineRule="exac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0" w:hRule="atLeast"/>
          <w:jc w:val="center"/>
        </w:trPr>
        <w:tc>
          <w:tcPr>
            <w:tcW w:w="611" w:type="dxa"/>
            <w:vMerge w:val="continue"/>
            <w:noWrap w:val="0"/>
            <w:vAlign w:val="center"/>
          </w:tcPr>
          <w:p>
            <w:pPr>
              <w:spacing w:line="240" w:lineRule="exact"/>
              <w:jc w:val="center"/>
            </w:pPr>
          </w:p>
        </w:tc>
        <w:tc>
          <w:tcPr>
            <w:tcW w:w="1077" w:type="dxa"/>
            <w:vMerge w:val="continue"/>
            <w:noWrap w:val="0"/>
            <w:vAlign w:val="center"/>
          </w:tcPr>
          <w:p>
            <w:pPr>
              <w:spacing w:line="240" w:lineRule="exact"/>
            </w:pPr>
          </w:p>
        </w:tc>
        <w:tc>
          <w:tcPr>
            <w:tcW w:w="2032"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医疗机构执业变更登记</w:t>
            </w:r>
          </w:p>
        </w:tc>
        <w:tc>
          <w:tcPr>
            <w:tcW w:w="2186" w:type="dxa"/>
            <w:noWrap w:val="0"/>
            <w:vAlign w:val="center"/>
          </w:tcPr>
          <w:p>
            <w:pPr>
              <w:spacing w:line="240" w:lineRule="exact"/>
              <w:rPr>
                <w:rFonts w:hint="eastAsia" w:ascii="仿宋_GB2312" w:hAnsi="仿宋_GB2312" w:eastAsia="仿宋_GB2312" w:cs="仿宋_GB2312"/>
                <w:b/>
                <w:bCs/>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及时公开</w:t>
            </w:r>
          </w:p>
        </w:tc>
        <w:tc>
          <w:tcPr>
            <w:tcW w:w="1319" w:type="dxa"/>
            <w:gridSpan w:val="2"/>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汾西政务公众号</w:t>
            </w:r>
          </w:p>
        </w:tc>
        <w:tc>
          <w:tcPr>
            <w:tcW w:w="530" w:type="dxa"/>
            <w:gridSpan w:val="2"/>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797" w:type="dxa"/>
            <w:noWrap w:val="0"/>
            <w:vAlign w:val="center"/>
          </w:tcPr>
          <w:p>
            <w:pPr>
              <w:spacing w:line="240" w:lineRule="exact"/>
              <w:rPr>
                <w:rFonts w:hint="eastAsia" w:ascii="仿宋_GB2312" w:hAnsi="仿宋_GB2312" w:eastAsia="仿宋_GB2312" w:cs="仿宋_GB2312"/>
                <w:szCs w:val="21"/>
              </w:rPr>
            </w:pPr>
          </w:p>
        </w:tc>
        <w:tc>
          <w:tcPr>
            <w:tcW w:w="52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516" w:type="dxa"/>
            <w:gridSpan w:val="2"/>
            <w:noWrap w:val="0"/>
            <w:vAlign w:val="center"/>
          </w:tcPr>
          <w:p>
            <w:pPr>
              <w:spacing w:line="240" w:lineRule="exac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11" w:type="dxa"/>
            <w:vMerge w:val="continue"/>
            <w:noWrap w:val="0"/>
            <w:vAlign w:val="center"/>
          </w:tcPr>
          <w:p>
            <w:pPr>
              <w:spacing w:line="240" w:lineRule="exact"/>
              <w:jc w:val="center"/>
              <w:rPr>
                <w:rFonts w:hint="eastAsia" w:ascii="仿宋_GB2312" w:hAnsi="仿宋_GB2312" w:eastAsia="仿宋_GB2312" w:cs="仿宋_GB2312"/>
                <w:szCs w:val="21"/>
              </w:rPr>
            </w:pPr>
          </w:p>
        </w:tc>
        <w:tc>
          <w:tcPr>
            <w:tcW w:w="1077" w:type="dxa"/>
            <w:vMerge w:val="continue"/>
            <w:noWrap w:val="0"/>
            <w:vAlign w:val="center"/>
          </w:tcPr>
          <w:p>
            <w:pPr>
              <w:spacing w:line="240" w:lineRule="exact"/>
              <w:rPr>
                <w:rFonts w:hint="eastAsia" w:ascii="仿宋_GB2312" w:hAnsi="仿宋_GB2312" w:eastAsia="仿宋_GB2312" w:cs="仿宋_GB2312"/>
                <w:szCs w:val="21"/>
              </w:rPr>
            </w:pPr>
          </w:p>
        </w:tc>
        <w:tc>
          <w:tcPr>
            <w:tcW w:w="2032"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医疗机构执业注销登记</w:t>
            </w:r>
          </w:p>
        </w:tc>
        <w:tc>
          <w:tcPr>
            <w:tcW w:w="2186"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及时公开</w:t>
            </w:r>
          </w:p>
        </w:tc>
        <w:tc>
          <w:tcPr>
            <w:tcW w:w="1319" w:type="dxa"/>
            <w:gridSpan w:val="2"/>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汾西政务公众号</w:t>
            </w:r>
          </w:p>
        </w:tc>
        <w:tc>
          <w:tcPr>
            <w:tcW w:w="530" w:type="dxa"/>
            <w:gridSpan w:val="2"/>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797" w:type="dxa"/>
            <w:noWrap w:val="0"/>
            <w:vAlign w:val="center"/>
          </w:tcPr>
          <w:p>
            <w:pPr>
              <w:spacing w:line="240" w:lineRule="exact"/>
              <w:rPr>
                <w:rFonts w:hint="eastAsia" w:ascii="仿宋_GB2312" w:hAnsi="仿宋_GB2312" w:eastAsia="仿宋_GB2312" w:cs="仿宋_GB2312"/>
                <w:szCs w:val="21"/>
              </w:rPr>
            </w:pPr>
          </w:p>
        </w:tc>
        <w:tc>
          <w:tcPr>
            <w:tcW w:w="52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516" w:type="dxa"/>
            <w:gridSpan w:val="2"/>
            <w:noWrap w:val="0"/>
            <w:vAlign w:val="center"/>
          </w:tcPr>
          <w:p>
            <w:pPr>
              <w:spacing w:line="240" w:lineRule="exac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5" w:hRule="atLeast"/>
          <w:jc w:val="center"/>
        </w:trPr>
        <w:tc>
          <w:tcPr>
            <w:tcW w:w="611" w:type="dxa"/>
            <w:vMerge w:val="restart"/>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7</w:t>
            </w:r>
          </w:p>
        </w:tc>
        <w:tc>
          <w:tcPr>
            <w:tcW w:w="1077" w:type="dxa"/>
            <w:vMerge w:val="restart"/>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医师执业注册</w:t>
            </w:r>
          </w:p>
        </w:tc>
        <w:tc>
          <w:tcPr>
            <w:tcW w:w="2032"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医师执业首次注册</w:t>
            </w:r>
          </w:p>
        </w:tc>
        <w:tc>
          <w:tcPr>
            <w:tcW w:w="2186"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及时公开</w:t>
            </w:r>
          </w:p>
        </w:tc>
        <w:tc>
          <w:tcPr>
            <w:tcW w:w="1319" w:type="dxa"/>
            <w:gridSpan w:val="2"/>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汾西政务公众号</w:t>
            </w:r>
          </w:p>
        </w:tc>
        <w:tc>
          <w:tcPr>
            <w:tcW w:w="530" w:type="dxa"/>
            <w:gridSpan w:val="2"/>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797" w:type="dxa"/>
            <w:noWrap w:val="0"/>
            <w:vAlign w:val="center"/>
          </w:tcPr>
          <w:p>
            <w:pPr>
              <w:spacing w:line="240" w:lineRule="exact"/>
              <w:rPr>
                <w:rFonts w:hint="eastAsia" w:ascii="仿宋_GB2312" w:hAnsi="仿宋_GB2312" w:eastAsia="仿宋_GB2312" w:cs="仿宋_GB2312"/>
                <w:szCs w:val="21"/>
              </w:rPr>
            </w:pPr>
          </w:p>
        </w:tc>
        <w:tc>
          <w:tcPr>
            <w:tcW w:w="52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516" w:type="dxa"/>
            <w:gridSpan w:val="2"/>
            <w:noWrap w:val="0"/>
            <w:vAlign w:val="center"/>
          </w:tcPr>
          <w:p>
            <w:pPr>
              <w:spacing w:line="240" w:lineRule="exac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7" w:hRule="atLeast"/>
          <w:jc w:val="center"/>
        </w:trPr>
        <w:tc>
          <w:tcPr>
            <w:tcW w:w="611" w:type="dxa"/>
            <w:vMerge w:val="continue"/>
            <w:noWrap w:val="0"/>
            <w:vAlign w:val="center"/>
          </w:tcPr>
          <w:p>
            <w:pPr>
              <w:spacing w:line="240" w:lineRule="exact"/>
              <w:jc w:val="center"/>
            </w:pPr>
          </w:p>
        </w:tc>
        <w:tc>
          <w:tcPr>
            <w:tcW w:w="1077" w:type="dxa"/>
            <w:vMerge w:val="continue"/>
            <w:noWrap w:val="0"/>
            <w:vAlign w:val="center"/>
          </w:tcPr>
          <w:p>
            <w:pPr>
              <w:spacing w:line="240" w:lineRule="exact"/>
            </w:pPr>
          </w:p>
        </w:tc>
        <w:tc>
          <w:tcPr>
            <w:tcW w:w="2032"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医师执业重新注册</w:t>
            </w:r>
          </w:p>
        </w:tc>
        <w:tc>
          <w:tcPr>
            <w:tcW w:w="2186"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及时公开</w:t>
            </w:r>
          </w:p>
        </w:tc>
        <w:tc>
          <w:tcPr>
            <w:tcW w:w="1319" w:type="dxa"/>
            <w:gridSpan w:val="2"/>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汾西政务公众号</w:t>
            </w:r>
          </w:p>
        </w:tc>
        <w:tc>
          <w:tcPr>
            <w:tcW w:w="530" w:type="dxa"/>
            <w:gridSpan w:val="2"/>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797" w:type="dxa"/>
            <w:noWrap w:val="0"/>
            <w:vAlign w:val="center"/>
          </w:tcPr>
          <w:p>
            <w:pPr>
              <w:spacing w:line="240" w:lineRule="exact"/>
              <w:rPr>
                <w:rFonts w:hint="eastAsia" w:ascii="仿宋_GB2312" w:hAnsi="仿宋_GB2312" w:eastAsia="仿宋_GB2312" w:cs="仿宋_GB2312"/>
                <w:szCs w:val="21"/>
              </w:rPr>
            </w:pPr>
          </w:p>
        </w:tc>
        <w:tc>
          <w:tcPr>
            <w:tcW w:w="52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516" w:type="dxa"/>
            <w:gridSpan w:val="2"/>
            <w:noWrap w:val="0"/>
            <w:vAlign w:val="center"/>
          </w:tcPr>
          <w:p>
            <w:pPr>
              <w:spacing w:line="240" w:lineRule="exac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2" w:hRule="atLeast"/>
          <w:jc w:val="center"/>
        </w:trPr>
        <w:tc>
          <w:tcPr>
            <w:tcW w:w="611" w:type="dxa"/>
            <w:vMerge w:val="continue"/>
            <w:noWrap w:val="0"/>
            <w:vAlign w:val="center"/>
          </w:tcPr>
          <w:p>
            <w:pPr>
              <w:spacing w:line="240" w:lineRule="exact"/>
              <w:jc w:val="center"/>
              <w:rPr>
                <w:rFonts w:hint="eastAsia" w:ascii="仿宋_GB2312" w:hAnsi="仿宋_GB2312" w:eastAsia="仿宋_GB2312" w:cs="仿宋_GB2312"/>
                <w:szCs w:val="21"/>
              </w:rPr>
            </w:pPr>
          </w:p>
        </w:tc>
        <w:tc>
          <w:tcPr>
            <w:tcW w:w="1077" w:type="dxa"/>
            <w:vMerge w:val="continue"/>
            <w:noWrap w:val="0"/>
            <w:vAlign w:val="center"/>
          </w:tcPr>
          <w:p>
            <w:pPr>
              <w:spacing w:line="240" w:lineRule="exact"/>
              <w:rPr>
                <w:rFonts w:hint="eastAsia" w:ascii="仿宋_GB2312" w:hAnsi="仿宋_GB2312" w:eastAsia="仿宋_GB2312" w:cs="仿宋_GB2312"/>
                <w:szCs w:val="21"/>
              </w:rPr>
            </w:pPr>
          </w:p>
        </w:tc>
        <w:tc>
          <w:tcPr>
            <w:tcW w:w="2032"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医师执业变更注册</w:t>
            </w:r>
          </w:p>
        </w:tc>
        <w:tc>
          <w:tcPr>
            <w:tcW w:w="2186"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及时公开</w:t>
            </w:r>
          </w:p>
        </w:tc>
        <w:tc>
          <w:tcPr>
            <w:tcW w:w="1319" w:type="dxa"/>
            <w:gridSpan w:val="2"/>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汾西政务公众号</w:t>
            </w:r>
          </w:p>
        </w:tc>
        <w:tc>
          <w:tcPr>
            <w:tcW w:w="530" w:type="dxa"/>
            <w:gridSpan w:val="2"/>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797" w:type="dxa"/>
            <w:noWrap w:val="0"/>
            <w:vAlign w:val="center"/>
          </w:tcPr>
          <w:p>
            <w:pPr>
              <w:spacing w:line="240" w:lineRule="exact"/>
              <w:rPr>
                <w:rFonts w:hint="eastAsia" w:ascii="仿宋_GB2312" w:hAnsi="仿宋_GB2312" w:eastAsia="仿宋_GB2312" w:cs="仿宋_GB2312"/>
                <w:szCs w:val="21"/>
              </w:rPr>
            </w:pPr>
          </w:p>
        </w:tc>
        <w:tc>
          <w:tcPr>
            <w:tcW w:w="52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516" w:type="dxa"/>
            <w:gridSpan w:val="2"/>
            <w:noWrap w:val="0"/>
            <w:vAlign w:val="center"/>
          </w:tcPr>
          <w:p>
            <w:pPr>
              <w:spacing w:line="240" w:lineRule="exac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1" w:hRule="atLeast"/>
          <w:jc w:val="center"/>
        </w:trPr>
        <w:tc>
          <w:tcPr>
            <w:tcW w:w="611" w:type="dxa"/>
            <w:vMerge w:val="continue"/>
            <w:noWrap w:val="0"/>
            <w:vAlign w:val="center"/>
          </w:tcPr>
          <w:p>
            <w:pPr>
              <w:spacing w:line="240" w:lineRule="exact"/>
              <w:jc w:val="center"/>
              <w:rPr>
                <w:rFonts w:hint="eastAsia" w:ascii="仿宋_GB2312" w:hAnsi="仿宋_GB2312" w:eastAsia="仿宋_GB2312" w:cs="仿宋_GB2312"/>
                <w:szCs w:val="21"/>
              </w:rPr>
            </w:pPr>
          </w:p>
        </w:tc>
        <w:tc>
          <w:tcPr>
            <w:tcW w:w="1077" w:type="dxa"/>
            <w:vMerge w:val="continue"/>
            <w:noWrap w:val="0"/>
            <w:vAlign w:val="center"/>
          </w:tcPr>
          <w:p>
            <w:pPr>
              <w:spacing w:line="240" w:lineRule="exact"/>
              <w:rPr>
                <w:rFonts w:hint="eastAsia" w:ascii="仿宋_GB2312" w:hAnsi="仿宋_GB2312" w:eastAsia="仿宋_GB2312" w:cs="仿宋_GB2312"/>
                <w:szCs w:val="21"/>
              </w:rPr>
            </w:pPr>
          </w:p>
        </w:tc>
        <w:tc>
          <w:tcPr>
            <w:tcW w:w="2032"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医师执业注销注册</w:t>
            </w:r>
          </w:p>
        </w:tc>
        <w:tc>
          <w:tcPr>
            <w:tcW w:w="2186"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及时公开</w:t>
            </w:r>
          </w:p>
        </w:tc>
        <w:tc>
          <w:tcPr>
            <w:tcW w:w="1319" w:type="dxa"/>
            <w:gridSpan w:val="2"/>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汾西政务公众号</w:t>
            </w:r>
          </w:p>
        </w:tc>
        <w:tc>
          <w:tcPr>
            <w:tcW w:w="530" w:type="dxa"/>
            <w:gridSpan w:val="2"/>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797" w:type="dxa"/>
            <w:noWrap w:val="0"/>
            <w:vAlign w:val="center"/>
          </w:tcPr>
          <w:p>
            <w:pPr>
              <w:spacing w:line="240" w:lineRule="exact"/>
              <w:rPr>
                <w:rFonts w:hint="eastAsia" w:ascii="仿宋_GB2312" w:hAnsi="仿宋_GB2312" w:eastAsia="仿宋_GB2312" w:cs="仿宋_GB2312"/>
                <w:szCs w:val="21"/>
              </w:rPr>
            </w:pPr>
          </w:p>
        </w:tc>
        <w:tc>
          <w:tcPr>
            <w:tcW w:w="52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516" w:type="dxa"/>
            <w:gridSpan w:val="2"/>
            <w:noWrap w:val="0"/>
            <w:vAlign w:val="center"/>
          </w:tcPr>
          <w:p>
            <w:pPr>
              <w:spacing w:line="240" w:lineRule="exac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9" w:hRule="atLeast"/>
          <w:jc w:val="center"/>
        </w:trPr>
        <w:tc>
          <w:tcPr>
            <w:tcW w:w="611" w:type="dxa"/>
            <w:vMerge w:val="restart"/>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8</w:t>
            </w:r>
          </w:p>
        </w:tc>
        <w:tc>
          <w:tcPr>
            <w:tcW w:w="1077" w:type="dxa"/>
            <w:vMerge w:val="restart"/>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护士执业注册</w:t>
            </w:r>
          </w:p>
        </w:tc>
        <w:tc>
          <w:tcPr>
            <w:tcW w:w="2032"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护士执业首次注册</w:t>
            </w:r>
          </w:p>
        </w:tc>
        <w:tc>
          <w:tcPr>
            <w:tcW w:w="2186"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及时公开</w:t>
            </w:r>
          </w:p>
        </w:tc>
        <w:tc>
          <w:tcPr>
            <w:tcW w:w="1319" w:type="dxa"/>
            <w:gridSpan w:val="2"/>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汾西政务公众号</w:t>
            </w:r>
          </w:p>
        </w:tc>
        <w:tc>
          <w:tcPr>
            <w:tcW w:w="530" w:type="dxa"/>
            <w:gridSpan w:val="2"/>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797" w:type="dxa"/>
            <w:noWrap w:val="0"/>
            <w:vAlign w:val="center"/>
          </w:tcPr>
          <w:p>
            <w:pPr>
              <w:spacing w:line="240" w:lineRule="exact"/>
              <w:rPr>
                <w:rFonts w:hint="eastAsia" w:ascii="仿宋_GB2312" w:hAnsi="仿宋_GB2312" w:eastAsia="仿宋_GB2312" w:cs="仿宋_GB2312"/>
                <w:szCs w:val="21"/>
              </w:rPr>
            </w:pPr>
          </w:p>
        </w:tc>
        <w:tc>
          <w:tcPr>
            <w:tcW w:w="52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516" w:type="dxa"/>
            <w:gridSpan w:val="2"/>
            <w:noWrap w:val="0"/>
            <w:vAlign w:val="center"/>
          </w:tcPr>
          <w:p>
            <w:pPr>
              <w:spacing w:line="240" w:lineRule="exac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6" w:hRule="atLeast"/>
          <w:jc w:val="center"/>
        </w:trPr>
        <w:tc>
          <w:tcPr>
            <w:tcW w:w="611" w:type="dxa"/>
            <w:vMerge w:val="continue"/>
            <w:tcBorders/>
            <w:noWrap w:val="0"/>
            <w:vAlign w:val="center"/>
          </w:tcPr>
          <w:p>
            <w:pPr>
              <w:spacing w:line="240" w:lineRule="exact"/>
              <w:jc w:val="center"/>
              <w:rPr>
                <w:rFonts w:hint="eastAsia" w:ascii="仿宋_GB2312" w:hAnsi="仿宋_GB2312" w:eastAsia="仿宋_GB2312" w:cs="仿宋_GB2312"/>
                <w:szCs w:val="21"/>
              </w:rPr>
            </w:pPr>
          </w:p>
        </w:tc>
        <w:tc>
          <w:tcPr>
            <w:tcW w:w="1077" w:type="dxa"/>
            <w:vMerge w:val="continue"/>
            <w:tcBorders/>
            <w:noWrap w:val="0"/>
            <w:vAlign w:val="center"/>
          </w:tcPr>
          <w:p>
            <w:pPr>
              <w:spacing w:line="240" w:lineRule="exact"/>
              <w:rPr>
                <w:rFonts w:hint="eastAsia" w:ascii="仿宋_GB2312" w:hAnsi="仿宋_GB2312" w:eastAsia="仿宋_GB2312" w:cs="仿宋_GB2312"/>
                <w:szCs w:val="21"/>
              </w:rPr>
            </w:pPr>
          </w:p>
        </w:tc>
        <w:tc>
          <w:tcPr>
            <w:tcW w:w="2032"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护士执业变更注册</w:t>
            </w:r>
          </w:p>
        </w:tc>
        <w:tc>
          <w:tcPr>
            <w:tcW w:w="2186"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及时公开</w:t>
            </w:r>
          </w:p>
        </w:tc>
        <w:tc>
          <w:tcPr>
            <w:tcW w:w="1319" w:type="dxa"/>
            <w:gridSpan w:val="2"/>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汾西政务公众号</w:t>
            </w:r>
          </w:p>
        </w:tc>
        <w:tc>
          <w:tcPr>
            <w:tcW w:w="530" w:type="dxa"/>
            <w:gridSpan w:val="2"/>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797" w:type="dxa"/>
            <w:noWrap w:val="0"/>
            <w:vAlign w:val="center"/>
          </w:tcPr>
          <w:p>
            <w:pPr>
              <w:spacing w:line="240" w:lineRule="exact"/>
              <w:rPr>
                <w:rFonts w:hint="eastAsia" w:ascii="仿宋_GB2312" w:hAnsi="仿宋_GB2312" w:eastAsia="仿宋_GB2312" w:cs="仿宋_GB2312"/>
                <w:szCs w:val="21"/>
              </w:rPr>
            </w:pPr>
          </w:p>
        </w:tc>
        <w:tc>
          <w:tcPr>
            <w:tcW w:w="52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516" w:type="dxa"/>
            <w:gridSpan w:val="2"/>
            <w:noWrap w:val="0"/>
            <w:vAlign w:val="center"/>
          </w:tcPr>
          <w:p>
            <w:pPr>
              <w:spacing w:line="240" w:lineRule="exac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5" w:hRule="atLeast"/>
          <w:jc w:val="center"/>
        </w:trPr>
        <w:tc>
          <w:tcPr>
            <w:tcW w:w="611" w:type="dxa"/>
            <w:vMerge w:val="continue"/>
            <w:tcBorders/>
            <w:noWrap w:val="0"/>
            <w:vAlign w:val="center"/>
          </w:tcPr>
          <w:p>
            <w:pPr>
              <w:spacing w:line="240" w:lineRule="exact"/>
              <w:jc w:val="center"/>
              <w:rPr>
                <w:rFonts w:hint="eastAsia" w:ascii="仿宋_GB2312" w:hAnsi="仿宋_GB2312" w:eastAsia="仿宋_GB2312" w:cs="仿宋_GB2312"/>
                <w:szCs w:val="21"/>
              </w:rPr>
            </w:pPr>
          </w:p>
        </w:tc>
        <w:tc>
          <w:tcPr>
            <w:tcW w:w="1077" w:type="dxa"/>
            <w:vMerge w:val="continue"/>
            <w:tcBorders/>
            <w:noWrap w:val="0"/>
            <w:vAlign w:val="center"/>
          </w:tcPr>
          <w:p>
            <w:pPr>
              <w:spacing w:line="240" w:lineRule="exact"/>
              <w:rPr>
                <w:rFonts w:hint="eastAsia" w:ascii="仿宋_GB2312" w:hAnsi="仿宋_GB2312" w:eastAsia="仿宋_GB2312" w:cs="仿宋_GB2312"/>
                <w:szCs w:val="21"/>
              </w:rPr>
            </w:pPr>
          </w:p>
        </w:tc>
        <w:tc>
          <w:tcPr>
            <w:tcW w:w="2032"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护士执业延续注册</w:t>
            </w:r>
          </w:p>
        </w:tc>
        <w:tc>
          <w:tcPr>
            <w:tcW w:w="2186"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及时公开</w:t>
            </w:r>
          </w:p>
        </w:tc>
        <w:tc>
          <w:tcPr>
            <w:tcW w:w="1319" w:type="dxa"/>
            <w:gridSpan w:val="2"/>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汾西政务公众号</w:t>
            </w:r>
          </w:p>
        </w:tc>
        <w:tc>
          <w:tcPr>
            <w:tcW w:w="530" w:type="dxa"/>
            <w:gridSpan w:val="2"/>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797" w:type="dxa"/>
            <w:noWrap w:val="0"/>
            <w:vAlign w:val="center"/>
          </w:tcPr>
          <w:p>
            <w:pPr>
              <w:spacing w:line="240" w:lineRule="exact"/>
              <w:rPr>
                <w:rFonts w:hint="eastAsia" w:ascii="仿宋_GB2312" w:hAnsi="仿宋_GB2312" w:eastAsia="仿宋_GB2312" w:cs="仿宋_GB2312"/>
                <w:szCs w:val="21"/>
              </w:rPr>
            </w:pPr>
          </w:p>
        </w:tc>
        <w:tc>
          <w:tcPr>
            <w:tcW w:w="52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516" w:type="dxa"/>
            <w:gridSpan w:val="2"/>
            <w:noWrap w:val="0"/>
            <w:vAlign w:val="center"/>
          </w:tcPr>
          <w:p>
            <w:pPr>
              <w:spacing w:line="240" w:lineRule="exac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5" w:hRule="atLeast"/>
          <w:jc w:val="center"/>
        </w:trPr>
        <w:tc>
          <w:tcPr>
            <w:tcW w:w="611" w:type="dxa"/>
            <w:vMerge w:val="continue"/>
            <w:tcBorders/>
            <w:noWrap w:val="0"/>
            <w:vAlign w:val="center"/>
          </w:tcPr>
          <w:p>
            <w:pPr>
              <w:spacing w:line="240" w:lineRule="exact"/>
              <w:jc w:val="center"/>
              <w:rPr>
                <w:rFonts w:hint="eastAsia" w:ascii="仿宋_GB2312" w:hAnsi="仿宋_GB2312" w:eastAsia="仿宋_GB2312" w:cs="仿宋_GB2312"/>
                <w:szCs w:val="21"/>
              </w:rPr>
            </w:pPr>
          </w:p>
        </w:tc>
        <w:tc>
          <w:tcPr>
            <w:tcW w:w="1077" w:type="dxa"/>
            <w:vMerge w:val="continue"/>
            <w:tcBorders/>
            <w:noWrap w:val="0"/>
            <w:vAlign w:val="center"/>
          </w:tcPr>
          <w:p>
            <w:pPr>
              <w:spacing w:line="240" w:lineRule="exact"/>
              <w:rPr>
                <w:rFonts w:hint="eastAsia" w:ascii="仿宋_GB2312" w:hAnsi="仿宋_GB2312" w:eastAsia="仿宋_GB2312" w:cs="仿宋_GB2312"/>
                <w:szCs w:val="21"/>
              </w:rPr>
            </w:pPr>
          </w:p>
        </w:tc>
        <w:tc>
          <w:tcPr>
            <w:tcW w:w="2032"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护士执业重新注册</w:t>
            </w:r>
          </w:p>
        </w:tc>
        <w:tc>
          <w:tcPr>
            <w:tcW w:w="2186" w:type="dxa"/>
            <w:noWrap w:val="0"/>
            <w:vAlign w:val="center"/>
          </w:tcPr>
          <w:p>
            <w:pPr>
              <w:spacing w:line="240" w:lineRule="exact"/>
              <w:rPr>
                <w:rFonts w:hint="eastAsia" w:ascii="仿宋_GB2312" w:hAnsi="仿宋_GB2312" w:eastAsia="仿宋_GB2312" w:cs="仿宋_GB2312"/>
                <w:szCs w:val="21"/>
              </w:rPr>
            </w:pPr>
          </w:p>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及时公开</w:t>
            </w:r>
          </w:p>
        </w:tc>
        <w:tc>
          <w:tcPr>
            <w:tcW w:w="1319" w:type="dxa"/>
            <w:gridSpan w:val="2"/>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汾西政务公众号</w:t>
            </w:r>
          </w:p>
        </w:tc>
        <w:tc>
          <w:tcPr>
            <w:tcW w:w="530" w:type="dxa"/>
            <w:gridSpan w:val="2"/>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797" w:type="dxa"/>
            <w:noWrap w:val="0"/>
            <w:vAlign w:val="center"/>
          </w:tcPr>
          <w:p>
            <w:pPr>
              <w:spacing w:line="240" w:lineRule="exact"/>
              <w:rPr>
                <w:rFonts w:hint="eastAsia" w:ascii="仿宋_GB2312" w:hAnsi="仿宋_GB2312" w:eastAsia="仿宋_GB2312" w:cs="仿宋_GB2312"/>
                <w:szCs w:val="21"/>
              </w:rPr>
            </w:pPr>
          </w:p>
        </w:tc>
        <w:tc>
          <w:tcPr>
            <w:tcW w:w="52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516" w:type="dxa"/>
            <w:gridSpan w:val="2"/>
            <w:noWrap w:val="0"/>
            <w:vAlign w:val="center"/>
          </w:tcPr>
          <w:p>
            <w:pPr>
              <w:spacing w:line="240" w:lineRule="exac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9" w:hRule="atLeast"/>
          <w:jc w:val="center"/>
        </w:trPr>
        <w:tc>
          <w:tcPr>
            <w:tcW w:w="611" w:type="dxa"/>
            <w:vMerge w:val="continue"/>
            <w:tcBorders/>
            <w:noWrap w:val="0"/>
            <w:vAlign w:val="center"/>
          </w:tcPr>
          <w:p>
            <w:pPr>
              <w:spacing w:line="240" w:lineRule="exact"/>
              <w:jc w:val="center"/>
              <w:rPr>
                <w:rFonts w:hint="eastAsia" w:ascii="仿宋_GB2312" w:hAnsi="仿宋_GB2312" w:eastAsia="仿宋_GB2312" w:cs="仿宋_GB2312"/>
                <w:szCs w:val="21"/>
              </w:rPr>
            </w:pPr>
          </w:p>
        </w:tc>
        <w:tc>
          <w:tcPr>
            <w:tcW w:w="1077" w:type="dxa"/>
            <w:vMerge w:val="continue"/>
            <w:tcBorders/>
            <w:noWrap w:val="0"/>
            <w:vAlign w:val="center"/>
          </w:tcPr>
          <w:p>
            <w:pPr>
              <w:spacing w:line="240" w:lineRule="exact"/>
              <w:rPr>
                <w:rFonts w:hint="eastAsia" w:ascii="仿宋_GB2312" w:hAnsi="仿宋_GB2312" w:eastAsia="仿宋_GB2312" w:cs="仿宋_GB2312"/>
                <w:szCs w:val="21"/>
              </w:rPr>
            </w:pPr>
          </w:p>
        </w:tc>
        <w:tc>
          <w:tcPr>
            <w:tcW w:w="2032"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护士执业注销注册</w:t>
            </w:r>
          </w:p>
        </w:tc>
        <w:tc>
          <w:tcPr>
            <w:tcW w:w="2186"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及时公开</w:t>
            </w:r>
          </w:p>
        </w:tc>
        <w:tc>
          <w:tcPr>
            <w:tcW w:w="1319" w:type="dxa"/>
            <w:gridSpan w:val="2"/>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lang w:val="en-US" w:eastAsia="zh-CN"/>
              </w:rPr>
            </w:pPr>
            <w:r>
              <w:rPr>
                <w:rFonts w:hint="eastAsia" w:ascii="仿宋_GB2312" w:hAnsi="仿宋_GB2312" w:eastAsia="仿宋_GB2312" w:cs="仿宋_GB2312"/>
                <w:szCs w:val="21"/>
                <w:lang w:eastAsia="zh-CN"/>
              </w:rPr>
              <w:t>汾西政务公众号</w:t>
            </w:r>
          </w:p>
        </w:tc>
        <w:tc>
          <w:tcPr>
            <w:tcW w:w="530" w:type="dxa"/>
            <w:gridSpan w:val="2"/>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797" w:type="dxa"/>
            <w:noWrap w:val="0"/>
            <w:vAlign w:val="center"/>
          </w:tcPr>
          <w:p>
            <w:pPr>
              <w:spacing w:line="240" w:lineRule="exact"/>
              <w:rPr>
                <w:rFonts w:hint="eastAsia" w:ascii="仿宋_GB2312" w:hAnsi="仿宋_GB2312" w:eastAsia="仿宋_GB2312" w:cs="仿宋_GB2312"/>
                <w:szCs w:val="21"/>
              </w:rPr>
            </w:pPr>
          </w:p>
        </w:tc>
        <w:tc>
          <w:tcPr>
            <w:tcW w:w="52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516" w:type="dxa"/>
            <w:gridSpan w:val="2"/>
            <w:noWrap w:val="0"/>
            <w:vAlign w:val="center"/>
          </w:tcPr>
          <w:p>
            <w:pPr>
              <w:spacing w:line="240" w:lineRule="exac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0" w:hRule="atLeast"/>
          <w:jc w:val="center"/>
        </w:trPr>
        <w:tc>
          <w:tcPr>
            <w:tcW w:w="611" w:type="dxa"/>
            <w:vMerge w:val="restart"/>
            <w:noWrap w:val="0"/>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9</w:t>
            </w:r>
          </w:p>
        </w:tc>
        <w:tc>
          <w:tcPr>
            <w:tcW w:w="1077" w:type="dxa"/>
            <w:vMerge w:val="restart"/>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乡村医生执业注册</w:t>
            </w:r>
          </w:p>
        </w:tc>
        <w:tc>
          <w:tcPr>
            <w:tcW w:w="2032"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乡村医生执业首次注册</w:t>
            </w:r>
          </w:p>
        </w:tc>
        <w:tc>
          <w:tcPr>
            <w:tcW w:w="2186"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及时公开</w:t>
            </w:r>
          </w:p>
        </w:tc>
        <w:tc>
          <w:tcPr>
            <w:tcW w:w="1319" w:type="dxa"/>
            <w:gridSpan w:val="2"/>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政务服务中心</w:t>
            </w:r>
          </w:p>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微信公众号</w:t>
            </w:r>
          </w:p>
          <w:p>
            <w:pPr>
              <w:spacing w:line="240" w:lineRule="exact"/>
              <w:ind w:left="210" w:hanging="210" w:hangingChars="100"/>
              <w:rPr>
                <w:rFonts w:hint="eastAsia" w:ascii="仿宋_GB2312" w:hAnsi="仿宋_GB2312" w:eastAsia="仿宋_GB2312" w:cs="仿宋_GB2312"/>
                <w:szCs w:val="21"/>
              </w:rPr>
            </w:pPr>
            <w:r>
              <w:rPr>
                <w:rFonts w:hint="eastAsia" w:ascii="仿宋_GB2312" w:hAnsi="仿宋_GB2312" w:eastAsia="仿宋_GB2312" w:cs="仿宋_GB2312"/>
                <w:szCs w:val="21"/>
              </w:rPr>
              <w:t>国家企业信用公示系统（山西）</w:t>
            </w:r>
          </w:p>
        </w:tc>
        <w:tc>
          <w:tcPr>
            <w:tcW w:w="530" w:type="dxa"/>
            <w:gridSpan w:val="2"/>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797" w:type="dxa"/>
            <w:noWrap w:val="0"/>
            <w:vAlign w:val="center"/>
          </w:tcPr>
          <w:p>
            <w:pPr>
              <w:spacing w:line="240" w:lineRule="exact"/>
              <w:rPr>
                <w:rFonts w:hint="eastAsia" w:ascii="仿宋_GB2312" w:hAnsi="仿宋_GB2312" w:eastAsia="仿宋_GB2312" w:cs="仿宋_GB2312"/>
                <w:szCs w:val="21"/>
              </w:rPr>
            </w:pPr>
          </w:p>
        </w:tc>
        <w:tc>
          <w:tcPr>
            <w:tcW w:w="52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516" w:type="dxa"/>
            <w:gridSpan w:val="2"/>
            <w:noWrap w:val="0"/>
            <w:vAlign w:val="center"/>
          </w:tcPr>
          <w:p>
            <w:pPr>
              <w:spacing w:line="240" w:lineRule="exac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0" w:hRule="atLeast"/>
          <w:jc w:val="center"/>
        </w:trPr>
        <w:tc>
          <w:tcPr>
            <w:tcW w:w="611" w:type="dxa"/>
            <w:vMerge w:val="continue"/>
            <w:noWrap w:val="0"/>
            <w:vAlign w:val="center"/>
          </w:tcPr>
          <w:p>
            <w:pPr>
              <w:spacing w:line="240" w:lineRule="exact"/>
              <w:jc w:val="center"/>
              <w:rPr>
                <w:rFonts w:hint="eastAsia" w:ascii="仿宋_GB2312" w:hAnsi="仿宋_GB2312" w:eastAsia="仿宋_GB2312" w:cs="仿宋_GB2312"/>
                <w:szCs w:val="21"/>
              </w:rPr>
            </w:pPr>
          </w:p>
        </w:tc>
        <w:tc>
          <w:tcPr>
            <w:tcW w:w="1077" w:type="dxa"/>
            <w:vMerge w:val="continue"/>
            <w:noWrap w:val="0"/>
            <w:vAlign w:val="center"/>
          </w:tcPr>
          <w:p>
            <w:pPr>
              <w:spacing w:line="240" w:lineRule="exact"/>
              <w:rPr>
                <w:rFonts w:hint="eastAsia" w:ascii="仿宋_GB2312" w:hAnsi="仿宋_GB2312" w:eastAsia="仿宋_GB2312" w:cs="仿宋_GB2312"/>
                <w:szCs w:val="21"/>
              </w:rPr>
            </w:pPr>
          </w:p>
        </w:tc>
        <w:tc>
          <w:tcPr>
            <w:tcW w:w="2032"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乡村医生执业重新注册</w:t>
            </w:r>
          </w:p>
        </w:tc>
        <w:tc>
          <w:tcPr>
            <w:tcW w:w="2186"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及时公开</w:t>
            </w:r>
          </w:p>
        </w:tc>
        <w:tc>
          <w:tcPr>
            <w:tcW w:w="1319" w:type="dxa"/>
            <w:gridSpan w:val="2"/>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政务服务中心</w:t>
            </w:r>
          </w:p>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微信公众号</w:t>
            </w:r>
          </w:p>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国家企业信用公示系统（山西）</w:t>
            </w:r>
          </w:p>
        </w:tc>
        <w:tc>
          <w:tcPr>
            <w:tcW w:w="530" w:type="dxa"/>
            <w:gridSpan w:val="2"/>
            <w:noWrap w:val="0"/>
            <w:vAlign w:val="center"/>
          </w:tcPr>
          <w:p>
            <w:pPr>
              <w:spacing w:line="240" w:lineRule="exact"/>
              <w:rPr>
                <w:rFonts w:hint="eastAsia" w:ascii="仿宋_GB2312" w:hAnsi="仿宋_GB2312" w:eastAsia="仿宋_GB2312" w:cs="仿宋_GB2312"/>
                <w:szCs w:val="21"/>
              </w:rPr>
            </w:pPr>
            <w:r>
              <w:rPr>
                <w:rFonts w:ascii="Arial" w:hAnsi="Arial" w:eastAsia="仿宋_GB2312" w:cs="Arial"/>
                <w:szCs w:val="21"/>
              </w:rPr>
              <w:t>√</w:t>
            </w:r>
          </w:p>
        </w:tc>
        <w:tc>
          <w:tcPr>
            <w:tcW w:w="797" w:type="dxa"/>
            <w:noWrap w:val="0"/>
            <w:vAlign w:val="center"/>
          </w:tcPr>
          <w:p>
            <w:pPr>
              <w:spacing w:line="240" w:lineRule="exact"/>
              <w:rPr>
                <w:rFonts w:hint="eastAsia" w:ascii="仿宋_GB2312" w:hAnsi="仿宋_GB2312" w:eastAsia="仿宋_GB2312" w:cs="仿宋_GB2312"/>
                <w:szCs w:val="21"/>
              </w:rPr>
            </w:pPr>
          </w:p>
        </w:tc>
        <w:tc>
          <w:tcPr>
            <w:tcW w:w="528" w:type="dxa"/>
            <w:noWrap w:val="0"/>
            <w:vAlign w:val="center"/>
          </w:tcPr>
          <w:p>
            <w:pPr>
              <w:spacing w:line="240" w:lineRule="exact"/>
              <w:rPr>
                <w:rFonts w:hint="eastAsia" w:ascii="仿宋_GB2312" w:hAnsi="仿宋_GB2312" w:eastAsia="仿宋_GB2312" w:cs="仿宋_GB2312"/>
                <w:szCs w:val="21"/>
              </w:rPr>
            </w:pPr>
            <w:r>
              <w:rPr>
                <w:rFonts w:ascii="Arial" w:hAnsi="Arial" w:eastAsia="仿宋_GB2312" w:cs="Arial"/>
                <w:szCs w:val="21"/>
              </w:rPr>
              <w:t>√</w:t>
            </w:r>
          </w:p>
        </w:tc>
        <w:tc>
          <w:tcPr>
            <w:tcW w:w="516" w:type="dxa"/>
            <w:gridSpan w:val="2"/>
            <w:noWrap w:val="0"/>
            <w:vAlign w:val="center"/>
          </w:tcPr>
          <w:p>
            <w:pPr>
              <w:spacing w:line="240" w:lineRule="exac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6" w:hRule="atLeast"/>
          <w:jc w:val="center"/>
        </w:trPr>
        <w:tc>
          <w:tcPr>
            <w:tcW w:w="611" w:type="dxa"/>
            <w:vMerge w:val="continue"/>
            <w:noWrap w:val="0"/>
            <w:vAlign w:val="center"/>
          </w:tcPr>
          <w:p>
            <w:pPr>
              <w:spacing w:line="240" w:lineRule="exact"/>
              <w:jc w:val="center"/>
              <w:rPr>
                <w:rFonts w:hint="eastAsia" w:ascii="仿宋_GB2312" w:hAnsi="仿宋_GB2312" w:eastAsia="仿宋_GB2312" w:cs="仿宋_GB2312"/>
                <w:szCs w:val="21"/>
              </w:rPr>
            </w:pPr>
          </w:p>
        </w:tc>
        <w:tc>
          <w:tcPr>
            <w:tcW w:w="1077" w:type="dxa"/>
            <w:vMerge w:val="continue"/>
            <w:noWrap w:val="0"/>
            <w:vAlign w:val="center"/>
          </w:tcPr>
          <w:p>
            <w:pPr>
              <w:spacing w:line="240" w:lineRule="exact"/>
              <w:rPr>
                <w:rFonts w:hint="eastAsia" w:ascii="仿宋_GB2312" w:hAnsi="仿宋_GB2312" w:eastAsia="仿宋_GB2312" w:cs="仿宋_GB2312"/>
                <w:szCs w:val="21"/>
              </w:rPr>
            </w:pPr>
          </w:p>
        </w:tc>
        <w:tc>
          <w:tcPr>
            <w:tcW w:w="2032"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乡村医生执业变更注册</w:t>
            </w:r>
          </w:p>
        </w:tc>
        <w:tc>
          <w:tcPr>
            <w:tcW w:w="2186"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及时公开</w:t>
            </w:r>
          </w:p>
        </w:tc>
        <w:tc>
          <w:tcPr>
            <w:tcW w:w="1319" w:type="dxa"/>
            <w:gridSpan w:val="2"/>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政务服务中心</w:t>
            </w:r>
          </w:p>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微信公众号</w:t>
            </w:r>
          </w:p>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国家企业信用公示系统（山西）</w:t>
            </w:r>
          </w:p>
        </w:tc>
        <w:tc>
          <w:tcPr>
            <w:tcW w:w="530" w:type="dxa"/>
            <w:gridSpan w:val="2"/>
            <w:noWrap w:val="0"/>
            <w:vAlign w:val="center"/>
          </w:tcPr>
          <w:p>
            <w:pPr>
              <w:spacing w:line="240" w:lineRule="exact"/>
              <w:rPr>
                <w:rFonts w:hint="eastAsia" w:ascii="仿宋_GB2312" w:hAnsi="仿宋_GB2312" w:eastAsia="仿宋_GB2312" w:cs="仿宋_GB2312"/>
                <w:szCs w:val="21"/>
              </w:rPr>
            </w:pPr>
            <w:r>
              <w:rPr>
                <w:rFonts w:ascii="Arial" w:hAnsi="Arial" w:eastAsia="仿宋_GB2312" w:cs="Arial"/>
                <w:szCs w:val="21"/>
              </w:rPr>
              <w:t>√</w:t>
            </w:r>
          </w:p>
        </w:tc>
        <w:tc>
          <w:tcPr>
            <w:tcW w:w="797" w:type="dxa"/>
            <w:noWrap w:val="0"/>
            <w:vAlign w:val="center"/>
          </w:tcPr>
          <w:p>
            <w:pPr>
              <w:spacing w:line="240" w:lineRule="exact"/>
              <w:rPr>
                <w:rFonts w:hint="eastAsia" w:ascii="仿宋_GB2312" w:hAnsi="仿宋_GB2312" w:eastAsia="仿宋_GB2312" w:cs="仿宋_GB2312"/>
                <w:szCs w:val="21"/>
              </w:rPr>
            </w:pPr>
          </w:p>
        </w:tc>
        <w:tc>
          <w:tcPr>
            <w:tcW w:w="528" w:type="dxa"/>
            <w:noWrap w:val="0"/>
            <w:vAlign w:val="center"/>
          </w:tcPr>
          <w:p>
            <w:pPr>
              <w:spacing w:line="240" w:lineRule="exact"/>
              <w:rPr>
                <w:rFonts w:hint="eastAsia" w:ascii="仿宋_GB2312" w:hAnsi="仿宋_GB2312" w:eastAsia="仿宋_GB2312" w:cs="仿宋_GB2312"/>
                <w:szCs w:val="21"/>
              </w:rPr>
            </w:pPr>
            <w:r>
              <w:rPr>
                <w:rFonts w:ascii="Arial" w:hAnsi="Arial" w:eastAsia="仿宋_GB2312" w:cs="Arial"/>
                <w:szCs w:val="21"/>
              </w:rPr>
              <w:t>√</w:t>
            </w:r>
          </w:p>
        </w:tc>
        <w:tc>
          <w:tcPr>
            <w:tcW w:w="516" w:type="dxa"/>
            <w:gridSpan w:val="2"/>
            <w:noWrap w:val="0"/>
            <w:vAlign w:val="center"/>
          </w:tcPr>
          <w:p>
            <w:pPr>
              <w:spacing w:line="240" w:lineRule="exac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6" w:hRule="atLeast"/>
          <w:jc w:val="center"/>
        </w:trPr>
        <w:tc>
          <w:tcPr>
            <w:tcW w:w="611" w:type="dxa"/>
            <w:noWrap w:val="0"/>
            <w:vAlign w:val="center"/>
          </w:tcPr>
          <w:p>
            <w:pPr>
              <w:spacing w:line="240" w:lineRule="exact"/>
              <w:jc w:val="center"/>
              <w:rPr>
                <w:rFonts w:hint="eastAsia" w:ascii="仿宋_GB2312" w:hAnsi="仿宋_GB2312" w:eastAsia="仿宋_GB2312" w:cs="仿宋_GB2312"/>
                <w:szCs w:val="21"/>
              </w:rPr>
            </w:pPr>
          </w:p>
        </w:tc>
        <w:tc>
          <w:tcPr>
            <w:tcW w:w="1077" w:type="dxa"/>
            <w:noWrap w:val="0"/>
            <w:vAlign w:val="center"/>
          </w:tcPr>
          <w:p>
            <w:pPr>
              <w:spacing w:line="240" w:lineRule="exact"/>
              <w:rPr>
                <w:rFonts w:hint="eastAsia" w:ascii="仿宋_GB2312" w:hAnsi="仿宋_GB2312" w:eastAsia="仿宋_GB2312" w:cs="仿宋_GB2312"/>
                <w:szCs w:val="21"/>
              </w:rPr>
            </w:pPr>
          </w:p>
        </w:tc>
        <w:tc>
          <w:tcPr>
            <w:tcW w:w="2032"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乡村医生执业注销注册</w:t>
            </w:r>
          </w:p>
        </w:tc>
        <w:tc>
          <w:tcPr>
            <w:tcW w:w="2186" w:type="dxa"/>
            <w:noWrap w:val="0"/>
            <w:vAlign w:val="center"/>
          </w:tcPr>
          <w:p>
            <w:pPr>
              <w:spacing w:line="24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noWrap w:val="0"/>
            <w:vAlign w:val="center"/>
          </w:tcPr>
          <w:p>
            <w:pPr>
              <w:spacing w:line="24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及时公开</w:t>
            </w:r>
          </w:p>
        </w:tc>
        <w:tc>
          <w:tcPr>
            <w:tcW w:w="1319" w:type="dxa"/>
            <w:gridSpan w:val="2"/>
            <w:noWrap w:val="0"/>
            <w:vAlign w:val="center"/>
          </w:tcPr>
          <w:p>
            <w:pPr>
              <w:spacing w:line="24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政务服务中心</w:t>
            </w:r>
          </w:p>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微信公众号</w:t>
            </w:r>
          </w:p>
          <w:p>
            <w:pPr>
              <w:spacing w:line="24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国家企业信用公示系统（山西）</w:t>
            </w:r>
          </w:p>
        </w:tc>
        <w:tc>
          <w:tcPr>
            <w:tcW w:w="530" w:type="dxa"/>
            <w:gridSpan w:val="2"/>
            <w:noWrap w:val="0"/>
            <w:vAlign w:val="center"/>
          </w:tcPr>
          <w:p>
            <w:pPr>
              <w:spacing w:line="240" w:lineRule="exact"/>
              <w:rPr>
                <w:rFonts w:hint="eastAsia" w:ascii="仿宋_GB2312" w:hAnsi="仿宋_GB2312" w:eastAsia="仿宋_GB2312" w:cs="仿宋_GB2312"/>
                <w:kern w:val="2"/>
                <w:sz w:val="21"/>
                <w:szCs w:val="21"/>
                <w:lang w:val="en-US" w:eastAsia="zh-CN" w:bidi="ar-SA"/>
              </w:rPr>
            </w:pPr>
            <w:r>
              <w:rPr>
                <w:rFonts w:ascii="Arial" w:hAnsi="Arial" w:eastAsia="仿宋_GB2312" w:cs="Arial"/>
                <w:szCs w:val="21"/>
              </w:rPr>
              <w:t>√</w:t>
            </w:r>
          </w:p>
        </w:tc>
        <w:tc>
          <w:tcPr>
            <w:tcW w:w="797" w:type="dxa"/>
            <w:noWrap w:val="0"/>
            <w:vAlign w:val="center"/>
          </w:tcPr>
          <w:p>
            <w:pPr>
              <w:spacing w:line="240" w:lineRule="exact"/>
              <w:rPr>
                <w:rFonts w:hint="eastAsia" w:ascii="仿宋_GB2312" w:hAnsi="仿宋_GB2312" w:eastAsia="仿宋_GB2312" w:cs="仿宋_GB2312"/>
                <w:kern w:val="2"/>
                <w:sz w:val="21"/>
                <w:szCs w:val="21"/>
                <w:lang w:val="en-US" w:eastAsia="zh-CN" w:bidi="ar-SA"/>
              </w:rPr>
            </w:pPr>
          </w:p>
        </w:tc>
        <w:tc>
          <w:tcPr>
            <w:tcW w:w="528" w:type="dxa"/>
            <w:noWrap w:val="0"/>
            <w:vAlign w:val="center"/>
          </w:tcPr>
          <w:p>
            <w:pPr>
              <w:spacing w:line="240" w:lineRule="exact"/>
              <w:rPr>
                <w:rFonts w:hint="eastAsia" w:ascii="仿宋_GB2312" w:hAnsi="仿宋_GB2312" w:eastAsia="仿宋_GB2312" w:cs="仿宋_GB2312"/>
                <w:kern w:val="2"/>
                <w:sz w:val="21"/>
                <w:szCs w:val="21"/>
                <w:lang w:val="en-US" w:eastAsia="zh-CN" w:bidi="ar-SA"/>
              </w:rPr>
            </w:pPr>
            <w:r>
              <w:rPr>
                <w:rFonts w:ascii="Arial" w:hAnsi="Arial" w:eastAsia="仿宋_GB2312" w:cs="Arial"/>
                <w:szCs w:val="21"/>
              </w:rPr>
              <w:t>√</w:t>
            </w:r>
          </w:p>
        </w:tc>
        <w:tc>
          <w:tcPr>
            <w:tcW w:w="516" w:type="dxa"/>
            <w:gridSpan w:val="2"/>
            <w:noWrap w:val="0"/>
            <w:vAlign w:val="center"/>
          </w:tcPr>
          <w:p>
            <w:pPr>
              <w:spacing w:line="240" w:lineRule="exac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6" w:hRule="atLeast"/>
          <w:jc w:val="center"/>
        </w:trPr>
        <w:tc>
          <w:tcPr>
            <w:tcW w:w="611" w:type="dxa"/>
            <w:vMerge w:val="restart"/>
            <w:noWrap w:val="0"/>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0</w:t>
            </w:r>
          </w:p>
        </w:tc>
        <w:tc>
          <w:tcPr>
            <w:tcW w:w="1077" w:type="dxa"/>
            <w:vMerge w:val="restart"/>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放射源诊疗技术和医用辐射机构许可</w:t>
            </w:r>
          </w:p>
        </w:tc>
        <w:tc>
          <w:tcPr>
            <w:tcW w:w="2032"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放射源诊疗技术和医用辐射机构许可</w:t>
            </w:r>
          </w:p>
        </w:tc>
        <w:tc>
          <w:tcPr>
            <w:tcW w:w="2186"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及时公开</w:t>
            </w:r>
          </w:p>
        </w:tc>
        <w:tc>
          <w:tcPr>
            <w:tcW w:w="1319" w:type="dxa"/>
            <w:gridSpan w:val="2"/>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政务服务中心</w:t>
            </w:r>
          </w:p>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微信公众号</w:t>
            </w:r>
          </w:p>
          <w:p>
            <w:pPr>
              <w:spacing w:line="240" w:lineRule="exact"/>
              <w:ind w:left="210" w:leftChars="0" w:hanging="210" w:hangingChars="100"/>
              <w:rPr>
                <w:rFonts w:hint="eastAsia" w:ascii="仿宋_GB2312" w:hAnsi="仿宋_GB2312" w:eastAsia="仿宋_GB2312" w:cs="仿宋_GB2312"/>
                <w:szCs w:val="21"/>
              </w:rPr>
            </w:pPr>
          </w:p>
        </w:tc>
        <w:tc>
          <w:tcPr>
            <w:tcW w:w="530" w:type="dxa"/>
            <w:gridSpan w:val="2"/>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797" w:type="dxa"/>
            <w:noWrap w:val="0"/>
            <w:vAlign w:val="center"/>
          </w:tcPr>
          <w:p>
            <w:pPr>
              <w:spacing w:line="240" w:lineRule="exact"/>
              <w:rPr>
                <w:rFonts w:hint="eastAsia" w:ascii="仿宋_GB2312" w:hAnsi="仿宋_GB2312" w:eastAsia="仿宋_GB2312" w:cs="仿宋_GB2312"/>
                <w:szCs w:val="21"/>
              </w:rPr>
            </w:pPr>
          </w:p>
        </w:tc>
        <w:tc>
          <w:tcPr>
            <w:tcW w:w="52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516" w:type="dxa"/>
            <w:gridSpan w:val="2"/>
            <w:noWrap w:val="0"/>
            <w:vAlign w:val="center"/>
          </w:tcPr>
          <w:p>
            <w:pPr>
              <w:spacing w:line="240" w:lineRule="exac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0" w:hRule="atLeast"/>
          <w:jc w:val="center"/>
        </w:trPr>
        <w:tc>
          <w:tcPr>
            <w:tcW w:w="611" w:type="dxa"/>
            <w:vMerge w:val="continue"/>
            <w:noWrap w:val="0"/>
            <w:vAlign w:val="center"/>
          </w:tcPr>
          <w:p>
            <w:pPr>
              <w:spacing w:line="240" w:lineRule="exact"/>
              <w:jc w:val="center"/>
              <w:rPr>
                <w:rFonts w:hint="eastAsia" w:ascii="仿宋_GB2312" w:hAnsi="仿宋_GB2312" w:eastAsia="仿宋_GB2312" w:cs="仿宋_GB2312"/>
                <w:szCs w:val="21"/>
              </w:rPr>
            </w:pPr>
          </w:p>
        </w:tc>
        <w:tc>
          <w:tcPr>
            <w:tcW w:w="1077" w:type="dxa"/>
            <w:vMerge w:val="continue"/>
            <w:noWrap w:val="0"/>
            <w:vAlign w:val="center"/>
          </w:tcPr>
          <w:p>
            <w:pPr>
              <w:spacing w:line="240" w:lineRule="exact"/>
              <w:rPr>
                <w:rFonts w:hint="eastAsia" w:ascii="仿宋_GB2312" w:hAnsi="仿宋_GB2312" w:eastAsia="仿宋_GB2312" w:cs="仿宋_GB2312"/>
                <w:szCs w:val="21"/>
              </w:rPr>
            </w:pPr>
          </w:p>
        </w:tc>
        <w:tc>
          <w:tcPr>
            <w:tcW w:w="2032"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放射源诊疗技术和医用辐射机构许可变更</w:t>
            </w:r>
          </w:p>
        </w:tc>
        <w:tc>
          <w:tcPr>
            <w:tcW w:w="2186"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及时公开</w:t>
            </w:r>
          </w:p>
        </w:tc>
        <w:tc>
          <w:tcPr>
            <w:tcW w:w="1319" w:type="dxa"/>
            <w:gridSpan w:val="2"/>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政务服务中心</w:t>
            </w:r>
          </w:p>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微信公众号</w:t>
            </w:r>
          </w:p>
          <w:p>
            <w:pPr>
              <w:spacing w:line="240" w:lineRule="exact"/>
              <w:ind w:left="210" w:leftChars="0" w:hanging="210" w:hangingChars="100"/>
              <w:rPr>
                <w:rFonts w:hint="eastAsia" w:ascii="仿宋_GB2312" w:hAnsi="仿宋_GB2312" w:eastAsia="仿宋_GB2312" w:cs="仿宋_GB2312"/>
                <w:szCs w:val="21"/>
              </w:rPr>
            </w:pPr>
          </w:p>
        </w:tc>
        <w:tc>
          <w:tcPr>
            <w:tcW w:w="530" w:type="dxa"/>
            <w:gridSpan w:val="2"/>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797" w:type="dxa"/>
            <w:noWrap w:val="0"/>
            <w:vAlign w:val="center"/>
          </w:tcPr>
          <w:p>
            <w:pPr>
              <w:spacing w:line="240" w:lineRule="exact"/>
              <w:rPr>
                <w:rFonts w:hint="eastAsia" w:ascii="仿宋_GB2312" w:hAnsi="仿宋_GB2312" w:eastAsia="仿宋_GB2312" w:cs="仿宋_GB2312"/>
                <w:szCs w:val="21"/>
              </w:rPr>
            </w:pPr>
          </w:p>
        </w:tc>
        <w:tc>
          <w:tcPr>
            <w:tcW w:w="52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516" w:type="dxa"/>
            <w:gridSpan w:val="2"/>
            <w:noWrap w:val="0"/>
            <w:vAlign w:val="center"/>
          </w:tcPr>
          <w:p>
            <w:pPr>
              <w:spacing w:line="240" w:lineRule="exac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0" w:hRule="atLeast"/>
          <w:jc w:val="center"/>
        </w:trPr>
        <w:tc>
          <w:tcPr>
            <w:tcW w:w="611" w:type="dxa"/>
            <w:noWrap w:val="0"/>
            <w:vAlign w:val="center"/>
          </w:tcPr>
          <w:p>
            <w:pPr>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1</w:t>
            </w:r>
          </w:p>
        </w:tc>
        <w:tc>
          <w:tcPr>
            <w:tcW w:w="1077"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医疗机构放射性职业病危害建设项目预评价报告审核</w:t>
            </w:r>
          </w:p>
        </w:tc>
        <w:tc>
          <w:tcPr>
            <w:tcW w:w="2032" w:type="dxa"/>
            <w:noWrap w:val="0"/>
            <w:vAlign w:val="center"/>
          </w:tcPr>
          <w:p>
            <w:pPr>
              <w:spacing w:line="240" w:lineRule="exact"/>
              <w:rPr>
                <w:rFonts w:hint="eastAsia" w:ascii="仿宋_GB2312" w:hAnsi="仿宋_GB2312" w:eastAsia="仿宋_GB2312" w:cs="仿宋_GB2312"/>
                <w:szCs w:val="21"/>
              </w:rPr>
            </w:pPr>
          </w:p>
        </w:tc>
        <w:tc>
          <w:tcPr>
            <w:tcW w:w="2186"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及时公开</w:t>
            </w:r>
          </w:p>
        </w:tc>
        <w:tc>
          <w:tcPr>
            <w:tcW w:w="1319" w:type="dxa"/>
            <w:gridSpan w:val="2"/>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政务服务中心</w:t>
            </w:r>
          </w:p>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微信公众号</w:t>
            </w:r>
          </w:p>
          <w:p>
            <w:pPr>
              <w:spacing w:line="240" w:lineRule="exact"/>
              <w:ind w:left="211" w:leftChars="0" w:hanging="211" w:hangingChars="100"/>
              <w:rPr>
                <w:rFonts w:hint="eastAsia" w:ascii="仿宋_GB2312" w:hAnsi="仿宋_GB2312" w:eastAsia="仿宋_GB2312" w:cs="仿宋_GB2312"/>
                <w:b/>
                <w:bCs/>
                <w:szCs w:val="21"/>
              </w:rPr>
            </w:pPr>
          </w:p>
        </w:tc>
        <w:tc>
          <w:tcPr>
            <w:tcW w:w="530" w:type="dxa"/>
            <w:gridSpan w:val="2"/>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797" w:type="dxa"/>
            <w:noWrap w:val="0"/>
            <w:vAlign w:val="center"/>
          </w:tcPr>
          <w:p>
            <w:pPr>
              <w:spacing w:line="240" w:lineRule="exact"/>
              <w:rPr>
                <w:rFonts w:hint="eastAsia" w:ascii="仿宋_GB2312" w:hAnsi="仿宋_GB2312" w:eastAsia="仿宋_GB2312" w:cs="仿宋_GB2312"/>
                <w:szCs w:val="21"/>
              </w:rPr>
            </w:pPr>
          </w:p>
        </w:tc>
        <w:tc>
          <w:tcPr>
            <w:tcW w:w="52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516" w:type="dxa"/>
            <w:gridSpan w:val="2"/>
            <w:noWrap w:val="0"/>
            <w:vAlign w:val="center"/>
          </w:tcPr>
          <w:p>
            <w:pPr>
              <w:spacing w:line="240" w:lineRule="exac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9" w:hRule="atLeast"/>
          <w:jc w:val="center"/>
        </w:trPr>
        <w:tc>
          <w:tcPr>
            <w:tcW w:w="611" w:type="dxa"/>
            <w:noWrap w:val="0"/>
            <w:vAlign w:val="center"/>
          </w:tcPr>
          <w:p>
            <w:pPr>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2</w:t>
            </w:r>
          </w:p>
        </w:tc>
        <w:tc>
          <w:tcPr>
            <w:tcW w:w="1077"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医疗机构放射性职业病危害建设项目竣工验收</w:t>
            </w:r>
          </w:p>
        </w:tc>
        <w:tc>
          <w:tcPr>
            <w:tcW w:w="2032" w:type="dxa"/>
            <w:noWrap w:val="0"/>
            <w:vAlign w:val="center"/>
          </w:tcPr>
          <w:p>
            <w:pPr>
              <w:spacing w:line="240" w:lineRule="exact"/>
              <w:rPr>
                <w:rFonts w:hint="eastAsia" w:ascii="仿宋_GB2312" w:hAnsi="仿宋_GB2312" w:eastAsia="仿宋_GB2312" w:cs="仿宋_GB2312"/>
                <w:szCs w:val="21"/>
              </w:rPr>
            </w:pPr>
          </w:p>
        </w:tc>
        <w:tc>
          <w:tcPr>
            <w:tcW w:w="2186"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及时公开</w:t>
            </w:r>
          </w:p>
        </w:tc>
        <w:tc>
          <w:tcPr>
            <w:tcW w:w="1319" w:type="dxa"/>
            <w:gridSpan w:val="2"/>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政务服务中心</w:t>
            </w:r>
          </w:p>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微信公众号</w:t>
            </w:r>
          </w:p>
          <w:p>
            <w:pPr>
              <w:spacing w:line="240" w:lineRule="exact"/>
              <w:ind w:left="211" w:leftChars="0" w:hanging="211" w:hangingChars="100"/>
              <w:rPr>
                <w:rFonts w:hint="eastAsia" w:ascii="仿宋_GB2312" w:hAnsi="仿宋_GB2312" w:eastAsia="仿宋_GB2312" w:cs="仿宋_GB2312"/>
                <w:b/>
                <w:bCs/>
                <w:szCs w:val="21"/>
              </w:rPr>
            </w:pPr>
          </w:p>
        </w:tc>
        <w:tc>
          <w:tcPr>
            <w:tcW w:w="530" w:type="dxa"/>
            <w:gridSpan w:val="2"/>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797" w:type="dxa"/>
            <w:noWrap w:val="0"/>
            <w:vAlign w:val="center"/>
          </w:tcPr>
          <w:p>
            <w:pPr>
              <w:spacing w:line="240" w:lineRule="exact"/>
              <w:rPr>
                <w:rFonts w:hint="eastAsia" w:ascii="仿宋_GB2312" w:hAnsi="仿宋_GB2312" w:eastAsia="仿宋_GB2312" w:cs="仿宋_GB2312"/>
                <w:szCs w:val="21"/>
              </w:rPr>
            </w:pPr>
          </w:p>
        </w:tc>
        <w:tc>
          <w:tcPr>
            <w:tcW w:w="52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516" w:type="dxa"/>
            <w:gridSpan w:val="2"/>
            <w:noWrap w:val="0"/>
            <w:vAlign w:val="center"/>
          </w:tcPr>
          <w:p>
            <w:pPr>
              <w:spacing w:line="240" w:lineRule="exac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5" w:hRule="atLeast"/>
          <w:jc w:val="center"/>
        </w:trPr>
        <w:tc>
          <w:tcPr>
            <w:tcW w:w="611" w:type="dxa"/>
            <w:noWrap w:val="0"/>
            <w:vAlign w:val="center"/>
          </w:tcPr>
          <w:p>
            <w:pPr>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3</w:t>
            </w:r>
          </w:p>
        </w:tc>
        <w:tc>
          <w:tcPr>
            <w:tcW w:w="1077"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举办健身气功活动及设立站点审批</w:t>
            </w:r>
          </w:p>
        </w:tc>
        <w:tc>
          <w:tcPr>
            <w:tcW w:w="2032" w:type="dxa"/>
            <w:noWrap w:val="0"/>
            <w:vAlign w:val="center"/>
          </w:tcPr>
          <w:p>
            <w:pPr>
              <w:spacing w:line="240" w:lineRule="exact"/>
              <w:rPr>
                <w:rFonts w:hint="eastAsia" w:ascii="仿宋_GB2312" w:hAnsi="仿宋_GB2312" w:eastAsia="仿宋_GB2312" w:cs="仿宋_GB2312"/>
                <w:szCs w:val="21"/>
              </w:rPr>
            </w:pPr>
          </w:p>
        </w:tc>
        <w:tc>
          <w:tcPr>
            <w:tcW w:w="2186"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及时公开</w:t>
            </w:r>
          </w:p>
        </w:tc>
        <w:tc>
          <w:tcPr>
            <w:tcW w:w="1319" w:type="dxa"/>
            <w:gridSpan w:val="2"/>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政务服务中心</w:t>
            </w:r>
          </w:p>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微信公众号</w:t>
            </w:r>
          </w:p>
          <w:p>
            <w:pPr>
              <w:spacing w:line="240" w:lineRule="exact"/>
              <w:ind w:left="210" w:leftChars="0" w:hanging="210" w:hangingChars="100"/>
              <w:rPr>
                <w:rFonts w:hint="eastAsia" w:ascii="仿宋_GB2312" w:hAnsi="仿宋_GB2312" w:eastAsia="仿宋_GB2312" w:cs="仿宋_GB2312"/>
                <w:szCs w:val="21"/>
              </w:rPr>
            </w:pPr>
          </w:p>
        </w:tc>
        <w:tc>
          <w:tcPr>
            <w:tcW w:w="530" w:type="dxa"/>
            <w:gridSpan w:val="2"/>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797" w:type="dxa"/>
            <w:noWrap w:val="0"/>
            <w:vAlign w:val="center"/>
          </w:tcPr>
          <w:p>
            <w:pPr>
              <w:spacing w:line="240" w:lineRule="exact"/>
              <w:rPr>
                <w:rFonts w:hint="eastAsia" w:ascii="仿宋_GB2312" w:hAnsi="仿宋_GB2312" w:eastAsia="仿宋_GB2312" w:cs="仿宋_GB2312"/>
                <w:szCs w:val="21"/>
              </w:rPr>
            </w:pPr>
          </w:p>
        </w:tc>
        <w:tc>
          <w:tcPr>
            <w:tcW w:w="52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516" w:type="dxa"/>
            <w:gridSpan w:val="2"/>
            <w:noWrap w:val="0"/>
            <w:vAlign w:val="center"/>
          </w:tcPr>
          <w:p>
            <w:pPr>
              <w:spacing w:line="240" w:lineRule="exac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0" w:hRule="atLeast"/>
          <w:jc w:val="center"/>
        </w:trPr>
        <w:tc>
          <w:tcPr>
            <w:tcW w:w="611" w:type="dxa"/>
            <w:vMerge w:val="restart"/>
            <w:noWrap w:val="0"/>
            <w:vAlign w:val="center"/>
          </w:tcPr>
          <w:p>
            <w:pPr>
              <w:spacing w:line="120" w:lineRule="auto"/>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rPr>
              <w:t>1</w:t>
            </w:r>
            <w:r>
              <w:rPr>
                <w:rFonts w:hint="eastAsia" w:ascii="仿宋_GB2312" w:hAnsi="仿宋_GB2312" w:eastAsia="仿宋_GB2312" w:cs="仿宋_GB2312"/>
                <w:color w:val="000000"/>
                <w:szCs w:val="21"/>
                <w:lang w:val="en-US" w:eastAsia="zh-CN"/>
              </w:rPr>
              <w:t>4</w:t>
            </w:r>
          </w:p>
        </w:tc>
        <w:tc>
          <w:tcPr>
            <w:tcW w:w="1077" w:type="dxa"/>
            <w:vMerge w:val="restart"/>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临时占用公共体育场（馆）设施审批</w:t>
            </w:r>
          </w:p>
        </w:tc>
        <w:tc>
          <w:tcPr>
            <w:tcW w:w="2032"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临时占用公共体育设施审批</w:t>
            </w:r>
          </w:p>
        </w:tc>
        <w:tc>
          <w:tcPr>
            <w:tcW w:w="2186" w:type="dxa"/>
            <w:noWrap w:val="0"/>
            <w:vAlign w:val="center"/>
          </w:tcPr>
          <w:p>
            <w:pPr>
              <w:spacing w:line="120" w:lineRule="auto"/>
              <w:rPr>
                <w:rFonts w:hint="eastAsia" w:ascii="仿宋_GB2312" w:eastAsia="仿宋_GB2312"/>
                <w:sz w:val="16"/>
                <w:szCs w:val="16"/>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eastAsia="仿宋_GB2312"/>
                <w:sz w:val="16"/>
                <w:szCs w:val="16"/>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noWrap w:val="0"/>
            <w:vAlign w:val="center"/>
          </w:tcPr>
          <w:p>
            <w:pPr>
              <w:spacing w:line="120" w:lineRule="auto"/>
              <w:rPr>
                <w:rFonts w:hint="eastAsia" w:ascii="仿宋_GB2312" w:eastAsia="仿宋_GB2312"/>
                <w:sz w:val="16"/>
                <w:szCs w:val="16"/>
              </w:rPr>
            </w:pPr>
            <w:r>
              <w:rPr>
                <w:rFonts w:hint="eastAsia" w:ascii="仿宋_GB2312" w:hAnsi="仿宋_GB2312" w:eastAsia="仿宋_GB2312" w:cs="仿宋_GB2312"/>
                <w:szCs w:val="21"/>
                <w:lang w:val="en-US" w:eastAsia="zh-CN"/>
              </w:rPr>
              <w:t>及时公开</w:t>
            </w:r>
          </w:p>
        </w:tc>
        <w:tc>
          <w:tcPr>
            <w:tcW w:w="1319" w:type="dxa"/>
            <w:gridSpan w:val="2"/>
            <w:noWrap w:val="0"/>
            <w:vAlign w:val="center"/>
          </w:tcPr>
          <w:p>
            <w:pPr>
              <w:spacing w:line="120" w:lineRule="auto"/>
              <w:rPr>
                <w:rFonts w:hint="eastAsia" w:ascii="仿宋_GB2312" w:eastAsia="仿宋_GB2312"/>
                <w:sz w:val="16"/>
                <w:szCs w:val="16"/>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政务服务中心</w:t>
            </w:r>
          </w:p>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微信公众号</w:t>
            </w:r>
          </w:p>
          <w:p>
            <w:pPr>
              <w:spacing w:line="120" w:lineRule="auto"/>
              <w:rPr>
                <w:rFonts w:hint="eastAsia" w:ascii="仿宋_GB2312" w:eastAsia="仿宋_GB2312"/>
                <w:sz w:val="16"/>
                <w:szCs w:val="16"/>
              </w:rPr>
            </w:pPr>
          </w:p>
        </w:tc>
        <w:tc>
          <w:tcPr>
            <w:tcW w:w="530" w:type="dxa"/>
            <w:gridSpan w:val="2"/>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p>
            <w:pPr>
              <w:spacing w:line="120" w:lineRule="auto"/>
              <w:rPr>
                <w:rFonts w:hint="eastAsia" w:ascii="仿宋_GB2312" w:eastAsia="仿宋_GB2312"/>
                <w:sz w:val="16"/>
                <w:szCs w:val="16"/>
              </w:rPr>
            </w:pPr>
          </w:p>
        </w:tc>
        <w:tc>
          <w:tcPr>
            <w:tcW w:w="797" w:type="dxa"/>
            <w:noWrap w:val="0"/>
            <w:vAlign w:val="center"/>
          </w:tcPr>
          <w:p>
            <w:pPr>
              <w:spacing w:line="120" w:lineRule="auto"/>
              <w:rPr>
                <w:rFonts w:hint="eastAsia" w:ascii="仿宋_GB2312" w:eastAsia="仿宋_GB2312"/>
                <w:sz w:val="16"/>
                <w:szCs w:val="16"/>
              </w:rPr>
            </w:pPr>
          </w:p>
        </w:tc>
        <w:tc>
          <w:tcPr>
            <w:tcW w:w="528" w:type="dxa"/>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p>
            <w:pPr>
              <w:spacing w:line="120" w:lineRule="auto"/>
              <w:rPr>
                <w:rFonts w:hint="eastAsia" w:ascii="仿宋_GB2312" w:eastAsia="仿宋_GB2312"/>
                <w:sz w:val="16"/>
                <w:szCs w:val="16"/>
              </w:rPr>
            </w:pPr>
          </w:p>
        </w:tc>
        <w:tc>
          <w:tcPr>
            <w:tcW w:w="516" w:type="dxa"/>
            <w:gridSpan w:val="2"/>
            <w:noWrap w:val="0"/>
            <w:vAlign w:val="center"/>
          </w:tcPr>
          <w:p>
            <w:pPr>
              <w:spacing w:line="120" w:lineRule="auto"/>
              <w:rPr>
                <w:rFonts w:hint="eastAsia" w:ascii="仿宋_GB2312" w:eastAsia="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6" w:hRule="atLeast"/>
          <w:jc w:val="center"/>
        </w:trPr>
        <w:tc>
          <w:tcPr>
            <w:tcW w:w="611" w:type="dxa"/>
            <w:vMerge w:val="continue"/>
            <w:noWrap w:val="0"/>
            <w:vAlign w:val="center"/>
          </w:tcPr>
          <w:p>
            <w:pPr>
              <w:spacing w:line="120" w:lineRule="auto"/>
              <w:jc w:val="center"/>
            </w:pPr>
          </w:p>
        </w:tc>
        <w:tc>
          <w:tcPr>
            <w:tcW w:w="1077" w:type="dxa"/>
            <w:vMerge w:val="continue"/>
            <w:noWrap w:val="0"/>
            <w:vAlign w:val="center"/>
          </w:tcPr>
          <w:p>
            <w:pPr>
              <w:spacing w:line="120" w:lineRule="auto"/>
            </w:pPr>
          </w:p>
        </w:tc>
        <w:tc>
          <w:tcPr>
            <w:tcW w:w="2032"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拆除公共文化体育设施或改变功能、用途审核</w:t>
            </w:r>
          </w:p>
        </w:tc>
        <w:tc>
          <w:tcPr>
            <w:tcW w:w="2186" w:type="dxa"/>
            <w:noWrap w:val="0"/>
            <w:vAlign w:val="center"/>
          </w:tcPr>
          <w:p>
            <w:pPr>
              <w:spacing w:line="120" w:lineRule="auto"/>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eastAsia="仿宋_GB2312"/>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noWrap w:val="0"/>
            <w:vAlign w:val="center"/>
          </w:tcPr>
          <w:p>
            <w:pPr>
              <w:spacing w:line="120" w:lineRule="auto"/>
            </w:pPr>
            <w:r>
              <w:rPr>
                <w:rFonts w:hint="eastAsia" w:ascii="仿宋_GB2312" w:hAnsi="仿宋_GB2312" w:eastAsia="仿宋_GB2312" w:cs="仿宋_GB2312"/>
                <w:szCs w:val="21"/>
                <w:lang w:val="en-US" w:eastAsia="zh-CN"/>
              </w:rPr>
              <w:t>及时公开</w:t>
            </w:r>
          </w:p>
        </w:tc>
        <w:tc>
          <w:tcPr>
            <w:tcW w:w="1319" w:type="dxa"/>
            <w:gridSpan w:val="2"/>
            <w:noWrap w:val="0"/>
            <w:vAlign w:val="center"/>
          </w:tcPr>
          <w:p>
            <w:pPr>
              <w:spacing w:line="120" w:lineRule="auto"/>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政务服务中心</w:t>
            </w:r>
          </w:p>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微信公众号</w:t>
            </w:r>
          </w:p>
          <w:p>
            <w:pPr>
              <w:spacing w:line="120" w:lineRule="auto"/>
            </w:pPr>
          </w:p>
        </w:tc>
        <w:tc>
          <w:tcPr>
            <w:tcW w:w="530" w:type="dxa"/>
            <w:gridSpan w:val="2"/>
            <w:noWrap w:val="0"/>
            <w:vAlign w:val="center"/>
          </w:tcPr>
          <w:p>
            <w:pPr>
              <w:spacing w:line="120" w:lineRule="auto"/>
            </w:pPr>
            <w:r>
              <w:rPr>
                <w:rFonts w:ascii="Arial" w:hAnsi="Arial" w:eastAsia="仿宋_GB2312" w:cs="Arial"/>
                <w:szCs w:val="21"/>
              </w:rPr>
              <w:t>√</w:t>
            </w:r>
          </w:p>
        </w:tc>
        <w:tc>
          <w:tcPr>
            <w:tcW w:w="797" w:type="dxa"/>
            <w:noWrap w:val="0"/>
            <w:vAlign w:val="center"/>
          </w:tcPr>
          <w:p>
            <w:pPr>
              <w:spacing w:line="120" w:lineRule="auto"/>
            </w:pPr>
          </w:p>
        </w:tc>
        <w:tc>
          <w:tcPr>
            <w:tcW w:w="528" w:type="dxa"/>
            <w:noWrap w:val="0"/>
            <w:vAlign w:val="center"/>
          </w:tcPr>
          <w:p>
            <w:pPr>
              <w:spacing w:line="120" w:lineRule="auto"/>
            </w:pPr>
            <w:r>
              <w:rPr>
                <w:rFonts w:ascii="Arial" w:hAnsi="Arial" w:eastAsia="仿宋_GB2312" w:cs="Arial"/>
                <w:szCs w:val="21"/>
              </w:rPr>
              <w:t>√</w:t>
            </w:r>
          </w:p>
        </w:tc>
        <w:tc>
          <w:tcPr>
            <w:tcW w:w="516" w:type="dxa"/>
            <w:gridSpan w:val="2"/>
            <w:noWrap w:val="0"/>
            <w:vAlign w:val="center"/>
          </w:tcPr>
          <w:p>
            <w:pPr>
              <w:spacing w:line="12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noWrap w:val="0"/>
            <w:vAlign w:val="center"/>
          </w:tcPr>
          <w:p>
            <w:pPr>
              <w:spacing w:line="120" w:lineRule="auto"/>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15</w:t>
            </w:r>
          </w:p>
        </w:tc>
        <w:tc>
          <w:tcPr>
            <w:tcW w:w="1077" w:type="dxa"/>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专业技术性强、危险性大以及社会影响大的体育项目经营许可</w:t>
            </w:r>
          </w:p>
        </w:tc>
        <w:tc>
          <w:tcPr>
            <w:tcW w:w="2032" w:type="dxa"/>
            <w:noWrap w:val="0"/>
            <w:vAlign w:val="center"/>
          </w:tcPr>
          <w:p>
            <w:pPr>
              <w:spacing w:line="120" w:lineRule="auto"/>
              <w:rPr>
                <w:rFonts w:hint="eastAsia" w:ascii="仿宋_GB2312" w:hAnsi="仿宋_GB2312" w:eastAsia="仿宋_GB2312" w:cs="仿宋_GB2312"/>
                <w:color w:val="000000"/>
                <w:szCs w:val="21"/>
              </w:rPr>
            </w:pPr>
          </w:p>
        </w:tc>
        <w:tc>
          <w:tcPr>
            <w:tcW w:w="2186" w:type="dxa"/>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政务服务中心</w:t>
            </w:r>
          </w:p>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微信公众号</w:t>
            </w:r>
          </w:p>
          <w:p>
            <w:pPr>
              <w:spacing w:line="120" w:lineRule="auto"/>
              <w:rPr>
                <w:rFonts w:hint="eastAsia" w:ascii="仿宋_GB2312" w:hAnsi="仿宋_GB2312" w:eastAsia="仿宋_GB2312" w:cs="仿宋_GB2312"/>
                <w:color w:val="000000"/>
                <w:szCs w:val="21"/>
              </w:rPr>
            </w:pPr>
          </w:p>
        </w:tc>
        <w:tc>
          <w:tcPr>
            <w:tcW w:w="530" w:type="dxa"/>
            <w:gridSpan w:val="2"/>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noWrap w:val="0"/>
            <w:vAlign w:val="center"/>
          </w:tcPr>
          <w:p>
            <w:pPr>
              <w:spacing w:line="120" w:lineRule="auto"/>
              <w:rPr>
                <w:rFonts w:hint="eastAsia" w:ascii="仿宋_GB2312" w:hAnsi="仿宋_GB2312" w:eastAsia="仿宋_GB2312" w:cs="仿宋_GB2312"/>
                <w:color w:val="000000"/>
                <w:szCs w:val="21"/>
              </w:rPr>
            </w:pPr>
          </w:p>
        </w:tc>
        <w:tc>
          <w:tcPr>
            <w:tcW w:w="528" w:type="dxa"/>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5" w:hRule="atLeast"/>
          <w:jc w:val="center"/>
        </w:trPr>
        <w:tc>
          <w:tcPr>
            <w:tcW w:w="611" w:type="dxa"/>
            <w:noWrap w:val="0"/>
            <w:vAlign w:val="center"/>
          </w:tcPr>
          <w:p>
            <w:pPr>
              <w:spacing w:line="120" w:lineRule="auto"/>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rPr>
              <w:t>1</w:t>
            </w:r>
            <w:r>
              <w:rPr>
                <w:rFonts w:hint="eastAsia" w:ascii="仿宋_GB2312" w:hAnsi="仿宋_GB2312" w:eastAsia="仿宋_GB2312" w:cs="仿宋_GB2312"/>
                <w:color w:val="000000"/>
                <w:szCs w:val="21"/>
                <w:lang w:val="en-US" w:eastAsia="zh-CN"/>
              </w:rPr>
              <w:t>6</w:t>
            </w:r>
          </w:p>
        </w:tc>
        <w:tc>
          <w:tcPr>
            <w:tcW w:w="1077" w:type="dxa"/>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学校体育设施改变性质和用途批准</w:t>
            </w:r>
          </w:p>
        </w:tc>
        <w:tc>
          <w:tcPr>
            <w:tcW w:w="2032" w:type="dxa"/>
            <w:noWrap w:val="0"/>
            <w:vAlign w:val="center"/>
          </w:tcPr>
          <w:p>
            <w:pPr>
              <w:spacing w:line="120" w:lineRule="auto"/>
              <w:rPr>
                <w:rFonts w:hint="eastAsia" w:ascii="仿宋_GB2312" w:hAnsi="仿宋_GB2312" w:eastAsia="仿宋_GB2312" w:cs="仿宋_GB2312"/>
                <w:color w:val="000000"/>
                <w:szCs w:val="21"/>
              </w:rPr>
            </w:pPr>
          </w:p>
        </w:tc>
        <w:tc>
          <w:tcPr>
            <w:tcW w:w="2186" w:type="dxa"/>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noWrap w:val="0"/>
            <w:vAlign w:val="center"/>
          </w:tcPr>
          <w:p>
            <w:pPr>
              <w:spacing w:line="120" w:lineRule="auto"/>
              <w:rPr>
                <w:rFonts w:hint="eastAsia" w:ascii="仿宋_GB2312" w:hAnsi="仿宋_GB2312" w:eastAsia="仿宋_GB2312" w:cs="仿宋_GB2312"/>
                <w:color w:val="000000"/>
                <w:szCs w:val="21"/>
              </w:rPr>
            </w:pPr>
          </w:p>
        </w:tc>
        <w:tc>
          <w:tcPr>
            <w:tcW w:w="528" w:type="dxa"/>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1" w:hRule="atLeast"/>
          <w:jc w:val="center"/>
        </w:trPr>
        <w:tc>
          <w:tcPr>
            <w:tcW w:w="611" w:type="dxa"/>
            <w:noWrap w:val="0"/>
            <w:vAlign w:val="center"/>
          </w:tcPr>
          <w:p>
            <w:pPr>
              <w:spacing w:line="120" w:lineRule="auto"/>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17</w:t>
            </w:r>
          </w:p>
        </w:tc>
        <w:tc>
          <w:tcPr>
            <w:tcW w:w="1077" w:type="dxa"/>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养老机构内部设置医疗机构的备案</w:t>
            </w:r>
          </w:p>
        </w:tc>
        <w:tc>
          <w:tcPr>
            <w:tcW w:w="2032" w:type="dxa"/>
            <w:noWrap w:val="0"/>
            <w:vAlign w:val="center"/>
          </w:tcPr>
          <w:p>
            <w:pPr>
              <w:spacing w:line="120" w:lineRule="auto"/>
              <w:rPr>
                <w:rFonts w:hint="eastAsia" w:ascii="仿宋_GB2312" w:hAnsi="仿宋_GB2312" w:eastAsia="仿宋_GB2312" w:cs="仿宋_GB2312"/>
                <w:color w:val="000000"/>
                <w:szCs w:val="21"/>
              </w:rPr>
            </w:pPr>
          </w:p>
        </w:tc>
        <w:tc>
          <w:tcPr>
            <w:tcW w:w="2186" w:type="dxa"/>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30" w:type="dxa"/>
            <w:gridSpan w:val="2"/>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noWrap w:val="0"/>
            <w:vAlign w:val="center"/>
          </w:tcPr>
          <w:p>
            <w:pPr>
              <w:spacing w:line="120" w:lineRule="auto"/>
              <w:rPr>
                <w:rFonts w:hint="eastAsia" w:ascii="仿宋_GB2312" w:hAnsi="仿宋_GB2312" w:eastAsia="仿宋_GB2312" w:cs="仿宋_GB2312"/>
                <w:color w:val="000000"/>
                <w:szCs w:val="21"/>
              </w:rPr>
            </w:pPr>
          </w:p>
        </w:tc>
        <w:tc>
          <w:tcPr>
            <w:tcW w:w="528" w:type="dxa"/>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8" w:hRule="atLeast"/>
          <w:jc w:val="center"/>
        </w:trPr>
        <w:tc>
          <w:tcPr>
            <w:tcW w:w="611" w:type="dxa"/>
            <w:noWrap w:val="0"/>
            <w:vAlign w:val="center"/>
          </w:tcPr>
          <w:p>
            <w:pPr>
              <w:spacing w:line="120" w:lineRule="auto"/>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18</w:t>
            </w:r>
          </w:p>
        </w:tc>
        <w:tc>
          <w:tcPr>
            <w:tcW w:w="1077" w:type="dxa"/>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托幼机构卫生评价</w:t>
            </w:r>
          </w:p>
        </w:tc>
        <w:tc>
          <w:tcPr>
            <w:tcW w:w="2032" w:type="dxa"/>
            <w:noWrap w:val="0"/>
            <w:vAlign w:val="center"/>
          </w:tcPr>
          <w:p>
            <w:pPr>
              <w:spacing w:line="120" w:lineRule="auto"/>
              <w:rPr>
                <w:rFonts w:hint="eastAsia" w:ascii="仿宋_GB2312" w:hAnsi="仿宋_GB2312" w:eastAsia="仿宋_GB2312" w:cs="仿宋_GB2312"/>
                <w:color w:val="000000"/>
                <w:szCs w:val="21"/>
              </w:rPr>
            </w:pPr>
          </w:p>
        </w:tc>
        <w:tc>
          <w:tcPr>
            <w:tcW w:w="2186" w:type="dxa"/>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noWrap w:val="0"/>
            <w:vAlign w:val="center"/>
          </w:tcPr>
          <w:p>
            <w:pPr>
              <w:spacing w:line="120" w:lineRule="auto"/>
              <w:rPr>
                <w:rFonts w:hint="eastAsia" w:ascii="仿宋_GB2312" w:hAnsi="仿宋_GB2312" w:eastAsia="仿宋_GB2312" w:cs="仿宋_GB2312"/>
                <w:color w:val="000000"/>
                <w:szCs w:val="21"/>
              </w:rPr>
            </w:pPr>
          </w:p>
        </w:tc>
        <w:tc>
          <w:tcPr>
            <w:tcW w:w="528" w:type="dxa"/>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7" w:hRule="atLeast"/>
          <w:jc w:val="center"/>
        </w:trPr>
        <w:tc>
          <w:tcPr>
            <w:tcW w:w="611" w:type="dxa"/>
            <w:noWrap w:val="0"/>
            <w:vAlign w:val="center"/>
          </w:tcPr>
          <w:p>
            <w:pPr>
              <w:spacing w:line="120" w:lineRule="auto"/>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19</w:t>
            </w:r>
          </w:p>
        </w:tc>
        <w:tc>
          <w:tcPr>
            <w:tcW w:w="1077" w:type="dxa"/>
            <w:noWrap w:val="0"/>
            <w:vAlign w:val="center"/>
          </w:tcPr>
          <w:p>
            <w:pPr>
              <w:rPr>
                <w:rFonts w:hint="eastAsia" w:ascii="仿宋_GB2312" w:hAnsi="宋体" w:eastAsia="仿宋_GB2312" w:cs="宋体"/>
                <w:sz w:val="16"/>
                <w:szCs w:val="16"/>
              </w:rPr>
            </w:pPr>
            <w:r>
              <w:rPr>
                <w:rFonts w:hint="eastAsia" w:ascii="仿宋_GB2312" w:hAnsi="宋体" w:eastAsia="仿宋_GB2312" w:cs="宋体"/>
                <w:sz w:val="21"/>
                <w:szCs w:val="21"/>
              </w:rPr>
              <w:t>中医诊所备案</w:t>
            </w:r>
          </w:p>
        </w:tc>
        <w:tc>
          <w:tcPr>
            <w:tcW w:w="2032" w:type="dxa"/>
            <w:noWrap w:val="0"/>
            <w:vAlign w:val="center"/>
          </w:tcPr>
          <w:p>
            <w:pPr>
              <w:spacing w:line="120" w:lineRule="auto"/>
              <w:rPr>
                <w:rFonts w:hint="eastAsia" w:ascii="仿宋_GB2312" w:hAnsi="仿宋_GB2312" w:eastAsia="仿宋_GB2312" w:cs="仿宋_GB2312"/>
                <w:color w:val="000000"/>
                <w:szCs w:val="21"/>
              </w:rPr>
            </w:pPr>
          </w:p>
        </w:tc>
        <w:tc>
          <w:tcPr>
            <w:tcW w:w="2186" w:type="dxa"/>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noWrap w:val="0"/>
            <w:vAlign w:val="center"/>
          </w:tcPr>
          <w:p>
            <w:pPr>
              <w:spacing w:line="120" w:lineRule="auto"/>
              <w:rPr>
                <w:rFonts w:hint="eastAsia" w:ascii="仿宋_GB2312" w:hAnsi="仿宋_GB2312" w:eastAsia="仿宋_GB2312" w:cs="仿宋_GB2312"/>
                <w:color w:val="000000"/>
                <w:szCs w:val="21"/>
              </w:rPr>
            </w:pPr>
          </w:p>
        </w:tc>
        <w:tc>
          <w:tcPr>
            <w:tcW w:w="528" w:type="dxa"/>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noWrap w:val="0"/>
            <w:vAlign w:val="center"/>
          </w:tcPr>
          <w:p>
            <w:pPr>
              <w:spacing w:line="120" w:lineRule="auto"/>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2</w:t>
            </w:r>
            <w:r>
              <w:rPr>
                <w:rFonts w:hint="eastAsia" w:ascii="仿宋_GB2312" w:hAnsi="仿宋_GB2312" w:eastAsia="仿宋_GB2312" w:cs="仿宋_GB2312"/>
                <w:color w:val="000000"/>
                <w:szCs w:val="21"/>
                <w:lang w:val="en-US" w:eastAsia="zh-CN"/>
              </w:rPr>
              <w:t>0</w:t>
            </w:r>
          </w:p>
        </w:tc>
        <w:tc>
          <w:tcPr>
            <w:tcW w:w="1077" w:type="dxa"/>
            <w:noWrap w:val="0"/>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体育类民办非企业单位申请登记审查</w:t>
            </w:r>
          </w:p>
        </w:tc>
        <w:tc>
          <w:tcPr>
            <w:tcW w:w="2032" w:type="dxa"/>
            <w:noWrap w:val="0"/>
            <w:vAlign w:val="center"/>
          </w:tcPr>
          <w:p>
            <w:pPr>
              <w:spacing w:line="120" w:lineRule="auto"/>
              <w:rPr>
                <w:rFonts w:hint="eastAsia" w:ascii="仿宋_GB2312" w:hAnsi="仿宋_GB2312" w:eastAsia="仿宋_GB2312" w:cs="仿宋_GB2312"/>
                <w:color w:val="000000"/>
                <w:szCs w:val="21"/>
              </w:rPr>
            </w:pPr>
          </w:p>
        </w:tc>
        <w:tc>
          <w:tcPr>
            <w:tcW w:w="2186" w:type="dxa"/>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noWrap w:val="0"/>
            <w:vAlign w:val="center"/>
          </w:tcPr>
          <w:p>
            <w:pPr>
              <w:spacing w:line="120" w:lineRule="auto"/>
              <w:rPr>
                <w:rFonts w:hint="eastAsia" w:ascii="仿宋_GB2312" w:hAnsi="仿宋_GB2312" w:eastAsia="仿宋_GB2312" w:cs="仿宋_GB2312"/>
                <w:color w:val="000000"/>
                <w:szCs w:val="21"/>
              </w:rPr>
            </w:pPr>
          </w:p>
        </w:tc>
        <w:tc>
          <w:tcPr>
            <w:tcW w:w="528" w:type="dxa"/>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7" w:hRule="atLeast"/>
          <w:jc w:val="center"/>
        </w:trPr>
        <w:tc>
          <w:tcPr>
            <w:tcW w:w="611" w:type="dxa"/>
            <w:noWrap w:val="0"/>
            <w:vAlign w:val="center"/>
          </w:tcPr>
          <w:p>
            <w:pPr>
              <w:spacing w:line="120" w:lineRule="auto"/>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rPr>
              <w:t>2</w:t>
            </w:r>
            <w:r>
              <w:rPr>
                <w:rFonts w:hint="eastAsia" w:ascii="仿宋_GB2312" w:hAnsi="仿宋_GB2312" w:eastAsia="仿宋_GB2312" w:cs="仿宋_GB2312"/>
                <w:color w:val="000000"/>
                <w:szCs w:val="21"/>
                <w:lang w:val="en-US" w:eastAsia="zh-CN"/>
              </w:rPr>
              <w:t>1</w:t>
            </w:r>
          </w:p>
        </w:tc>
        <w:tc>
          <w:tcPr>
            <w:tcW w:w="1077" w:type="dxa"/>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全民健身设施拆迁或者改变用途批准可</w:t>
            </w:r>
          </w:p>
        </w:tc>
        <w:tc>
          <w:tcPr>
            <w:tcW w:w="2032" w:type="dxa"/>
            <w:noWrap w:val="0"/>
            <w:vAlign w:val="center"/>
          </w:tcPr>
          <w:p>
            <w:pPr>
              <w:spacing w:line="120" w:lineRule="auto"/>
              <w:rPr>
                <w:rFonts w:hint="eastAsia" w:ascii="仿宋_GB2312" w:hAnsi="仿宋_GB2312" w:eastAsia="仿宋_GB2312" w:cs="仿宋_GB2312"/>
                <w:color w:val="000000"/>
                <w:szCs w:val="21"/>
              </w:rPr>
            </w:pPr>
          </w:p>
        </w:tc>
        <w:tc>
          <w:tcPr>
            <w:tcW w:w="2186" w:type="dxa"/>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noWrap w:val="0"/>
            <w:vAlign w:val="center"/>
          </w:tcPr>
          <w:p>
            <w:pPr>
              <w:spacing w:line="120" w:lineRule="auto"/>
              <w:rPr>
                <w:rFonts w:hint="eastAsia" w:ascii="仿宋_GB2312" w:hAnsi="仿宋_GB2312" w:eastAsia="仿宋_GB2312" w:cs="仿宋_GB2312"/>
                <w:color w:val="000000"/>
                <w:szCs w:val="21"/>
              </w:rPr>
            </w:pPr>
          </w:p>
        </w:tc>
        <w:tc>
          <w:tcPr>
            <w:tcW w:w="528" w:type="dxa"/>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0"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22</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体育经营项目备案</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23</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非重点保护陆生野生动物人工繁育许可证核发</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4"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24</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出售、购买、利用非重点保护陆生野生动物及其制品审批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1"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25</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县级森林公园设立、更名、分立、合并或者变更地界范围与隶属关系审核</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2" w:hRule="atLeast"/>
          <w:jc w:val="center"/>
        </w:trPr>
        <w:tc>
          <w:tcPr>
            <w:tcW w:w="611"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26</w:t>
            </w:r>
          </w:p>
        </w:tc>
        <w:tc>
          <w:tcPr>
            <w:tcW w:w="1077"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森林植物产地检疫合格证核发</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4" w:hRule="atLeast"/>
          <w:jc w:val="center"/>
        </w:trPr>
        <w:tc>
          <w:tcPr>
            <w:tcW w:w="611"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27</w:t>
            </w:r>
          </w:p>
        </w:tc>
        <w:tc>
          <w:tcPr>
            <w:tcW w:w="1077"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苗木检验合格证核发</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民办非企业单位设立登记</w:t>
            </w:r>
          </w:p>
        </w:tc>
        <w:tc>
          <w:tcPr>
            <w:tcW w:w="2186"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5"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28</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利用集体所有的防护林、特种用途林开展旅游项目审批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0" w:hRule="atLeast"/>
          <w:jc w:val="center"/>
        </w:trPr>
        <w:tc>
          <w:tcPr>
            <w:tcW w:w="611" w:type="dxa"/>
            <w:tcBorders>
              <w:top w:val="single" w:color="auto" w:sz="4" w:space="0"/>
              <w:left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29</w:t>
            </w:r>
          </w:p>
        </w:tc>
        <w:tc>
          <w:tcPr>
            <w:tcW w:w="1077" w:type="dxa"/>
            <w:tcBorders>
              <w:top w:val="single" w:color="auto" w:sz="4" w:space="0"/>
              <w:left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林木种子生产经营许可核发</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2" w:hRule="atLeast"/>
          <w:jc w:val="center"/>
        </w:trPr>
        <w:tc>
          <w:tcPr>
            <w:tcW w:w="611" w:type="dxa"/>
            <w:tcBorders>
              <w:top w:val="single" w:color="auto" w:sz="4" w:space="0"/>
              <w:left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30</w:t>
            </w:r>
          </w:p>
        </w:tc>
        <w:tc>
          <w:tcPr>
            <w:tcW w:w="1077" w:type="dxa"/>
            <w:tcBorders>
              <w:top w:val="single" w:color="auto" w:sz="4" w:space="0"/>
              <w:left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猎捕非国家重点保护陆生野生动物狩猎证核发</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jc w:val="center"/>
        </w:trPr>
        <w:tc>
          <w:tcPr>
            <w:tcW w:w="611" w:type="dxa"/>
            <w:tcBorders>
              <w:top w:val="single" w:color="auto" w:sz="4" w:space="0"/>
              <w:left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31</w:t>
            </w:r>
          </w:p>
        </w:tc>
        <w:tc>
          <w:tcPr>
            <w:tcW w:w="1077" w:type="dxa"/>
            <w:tcBorders>
              <w:top w:val="single" w:color="auto" w:sz="4" w:space="0"/>
              <w:left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临时占用林地审批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3" w:hRule="atLeast"/>
          <w:jc w:val="center"/>
        </w:trPr>
        <w:tc>
          <w:tcPr>
            <w:tcW w:w="611" w:type="dxa"/>
            <w:tcBorders>
              <w:top w:val="single" w:color="auto" w:sz="4" w:space="0"/>
              <w:left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32</w:t>
            </w:r>
          </w:p>
        </w:tc>
        <w:tc>
          <w:tcPr>
            <w:tcW w:w="1077" w:type="dxa"/>
            <w:tcBorders>
              <w:top w:val="single" w:color="auto" w:sz="4" w:space="0"/>
              <w:left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木材运输证核发</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5" w:hRule="atLeast"/>
          <w:jc w:val="center"/>
        </w:trPr>
        <w:tc>
          <w:tcPr>
            <w:tcW w:w="611" w:type="dxa"/>
            <w:vMerge w:val="restart"/>
            <w:tcBorders>
              <w:top w:val="single" w:color="auto" w:sz="4" w:space="0"/>
              <w:left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3</w:t>
            </w:r>
            <w:r>
              <w:rPr>
                <w:rFonts w:hint="eastAsia" w:ascii="仿宋_GB2312" w:hAnsi="仿宋_GB2312" w:eastAsia="仿宋_GB2312" w:cs="仿宋_GB2312"/>
                <w:szCs w:val="21"/>
                <w:lang w:val="en-US" w:eastAsia="zh-CN"/>
              </w:rPr>
              <w:t>3</w:t>
            </w:r>
          </w:p>
        </w:tc>
        <w:tc>
          <w:tcPr>
            <w:tcW w:w="1077" w:type="dxa"/>
            <w:vMerge w:val="restart"/>
            <w:tcBorders>
              <w:top w:val="single" w:color="auto" w:sz="4" w:space="0"/>
              <w:left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矿山、金属冶炼建设项目和用于生产、储存危险物品的建设项目的安全设施设计审查</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其他金属冶炼建设项目安全设施设计审查</w:t>
            </w:r>
          </w:p>
        </w:tc>
        <w:tc>
          <w:tcPr>
            <w:tcW w:w="2186"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2" w:hRule="atLeast"/>
          <w:jc w:val="center"/>
        </w:trPr>
        <w:tc>
          <w:tcPr>
            <w:tcW w:w="611" w:type="dxa"/>
            <w:vMerge w:val="continue"/>
            <w:tcBorders>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Cs w:val="21"/>
              </w:rPr>
            </w:pPr>
          </w:p>
        </w:tc>
        <w:tc>
          <w:tcPr>
            <w:tcW w:w="1077" w:type="dxa"/>
            <w:vMerge w:val="continue"/>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危险化学品生产、储存建设项目安全设施设计审查</w:t>
            </w:r>
          </w:p>
        </w:tc>
        <w:tc>
          <w:tcPr>
            <w:tcW w:w="2186" w:type="dxa"/>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left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left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0" w:hRule="atLeast"/>
          <w:jc w:val="center"/>
        </w:trPr>
        <w:tc>
          <w:tcPr>
            <w:tcW w:w="611" w:type="dxa"/>
            <w:vMerge w:val="continue"/>
            <w:tcBorders>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Cs w:val="21"/>
              </w:rPr>
            </w:pPr>
          </w:p>
        </w:tc>
        <w:tc>
          <w:tcPr>
            <w:tcW w:w="1077" w:type="dxa"/>
            <w:vMerge w:val="continue"/>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生产、储存烟花爆竹建设项目安全设施设计审查</w:t>
            </w:r>
          </w:p>
        </w:tc>
        <w:tc>
          <w:tcPr>
            <w:tcW w:w="2186" w:type="dxa"/>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6" w:hRule="atLeast"/>
          <w:jc w:val="center"/>
        </w:trPr>
        <w:tc>
          <w:tcPr>
            <w:tcW w:w="611" w:type="dxa"/>
            <w:tcBorders>
              <w:top w:val="single" w:color="auto" w:sz="4" w:space="0"/>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Cs w:val="21"/>
              </w:rPr>
            </w:pPr>
          </w:p>
        </w:tc>
        <w:tc>
          <w:tcPr>
            <w:tcW w:w="1077"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color w:val="000000"/>
                <w:szCs w:val="21"/>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其他非煤矿山建设项目安全设施设计审查</w:t>
            </w:r>
          </w:p>
        </w:tc>
        <w:tc>
          <w:tcPr>
            <w:tcW w:w="2186"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2"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仿宋_GB2312" w:hAnsi="仿宋_GB2312" w:eastAsia="仿宋_GB2312" w:cs="仿宋_GB2312"/>
                <w:szCs w:val="21"/>
                <w:lang w:val="en-US"/>
              </w:rPr>
            </w:pPr>
            <w:r>
              <w:rPr>
                <w:rFonts w:hint="eastAsia" w:ascii="仿宋_GB2312" w:hAnsi="仿宋_GB2312" w:eastAsia="仿宋_GB2312" w:cs="仿宋_GB2312"/>
                <w:szCs w:val="21"/>
                <w:lang w:val="en-US" w:eastAsia="zh-CN"/>
              </w:rPr>
              <w:t>34</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林木采伐许可证核发</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9" w:hRule="atLeast"/>
          <w:jc w:val="center"/>
        </w:trPr>
        <w:tc>
          <w:tcPr>
            <w:tcW w:w="611" w:type="dxa"/>
            <w:tcBorders>
              <w:top w:val="single" w:color="auto" w:sz="4" w:space="0"/>
              <w:left w:val="single" w:color="auto" w:sz="4" w:space="0"/>
              <w:right w:val="single" w:color="auto" w:sz="4" w:space="0"/>
            </w:tcBorders>
            <w:noWrap w:val="0"/>
            <w:vAlign w:val="center"/>
          </w:tcPr>
          <w:p>
            <w:pPr>
              <w:spacing w:line="240" w:lineRule="exact"/>
              <w:rPr>
                <w:rFonts w:hint="default" w:ascii="仿宋_GB2312" w:hAnsi="仿宋_GB2312" w:eastAsia="仿宋_GB2312" w:cs="仿宋_GB2312"/>
                <w:szCs w:val="21"/>
                <w:lang w:val="en-US"/>
              </w:rPr>
            </w:pPr>
            <w:r>
              <w:rPr>
                <w:rFonts w:hint="eastAsia" w:ascii="仿宋_GB2312" w:hAnsi="仿宋_GB2312" w:eastAsia="仿宋_GB2312" w:cs="仿宋_GB2312"/>
                <w:szCs w:val="21"/>
                <w:lang w:val="en-US" w:eastAsia="zh-CN"/>
              </w:rPr>
              <w:t>35</w:t>
            </w:r>
          </w:p>
        </w:tc>
        <w:tc>
          <w:tcPr>
            <w:tcW w:w="1077" w:type="dxa"/>
            <w:tcBorders>
              <w:top w:val="single" w:color="auto" w:sz="4" w:space="0"/>
              <w:left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林业植物检疫证书核发</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0"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36</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水利基建项目初步设计文件审批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37</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水工程建设规划同意书审核</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38</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农村集体经济组织修建水库审批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39</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河道采砂许可</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40</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河道管理范围内建设项目工程建设方案审批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41</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河道管理范围内有关活动（不含河道采砂）审批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42</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占用农业灌溉水源、灌排工程设施审批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43</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危险化学品经营许可（不含仓储）</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44</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烟花爆竹经营许可</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烟花爆竹经营（零售）许可</w:t>
            </w: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45</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权限内外商投资项目核准或备案</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46</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固定资产投资项目节能评估和审查</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47</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固定资产投资项目招标方案核准</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48</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粮食收购资格许可</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49</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粮油仓储备案</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50</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企业、事业单位、社会团体等投资建设的固定资产投资项目核准</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51</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在电力设施周围或电力设施保护区内进行可能危及电力设施安全作业的审批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jc w:val="center"/>
        </w:trPr>
        <w:tc>
          <w:tcPr>
            <w:tcW w:w="611" w:type="dxa"/>
            <w:vMerge w:val="restart"/>
            <w:tcBorders>
              <w:top w:val="single" w:color="auto" w:sz="4" w:space="0"/>
              <w:left w:val="single" w:color="auto" w:sz="4" w:space="0"/>
              <w:right w:val="single" w:color="auto" w:sz="4" w:space="0"/>
            </w:tcBorders>
            <w:noWrap w:val="0"/>
            <w:vAlign w:val="center"/>
          </w:tcPr>
          <w:p>
            <w:pPr>
              <w:spacing w:line="240" w:lineRule="exac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52</w:t>
            </w:r>
          </w:p>
        </w:tc>
        <w:tc>
          <w:tcPr>
            <w:tcW w:w="1077" w:type="dxa"/>
            <w:vMerge w:val="restart"/>
            <w:tcBorders>
              <w:top w:val="single" w:color="auto" w:sz="4" w:space="0"/>
              <w:left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防雷装置设计审核和竣工验收</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防雷装置设计审核</w:t>
            </w: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Cs w:val="21"/>
                <w:lang w:val="en-US" w:eastAsia="zh-CN"/>
              </w:rPr>
            </w:pPr>
          </w:p>
        </w:tc>
        <w:tc>
          <w:tcPr>
            <w:tcW w:w="107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Cs w:val="21"/>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防雷装置竣工验收</w:t>
            </w: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53</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升放无人驾驶自由气球或者系留气球活动审批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54</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文艺、体育等专业训练的社会组织自行实施义务教育审批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55</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民办学校办学审批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56</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教师资格认定</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57</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校车使用许可</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58</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对民办学校以捐赠者姓名或者名称作为校名的批准</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59</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民办学校的设立、分立、合并变更、终止审批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60</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义务教育阶段学校和学前教育机构设立、变更、终止审批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61</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举办初等职业学校审核</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62</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房地产开发企业资质核定（二级及以下）</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63</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建设工程质量检测机构资质许可初审转报</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64</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建筑施工企业安全生产许可证初审转报</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65</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施工单位主要负责人、项目负责人、专职安全生产管理人员安全生产考核</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66</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超限高层建筑工程抗震设防审批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67</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工程造价咨询单位资质认定（乙级）初审转报</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68</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建设工程消防验收</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69</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建筑业企业资质核准（总承包特级、一级、部分二级及部分专业承包一级、二级除外）</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70</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人民防空工程建设审批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71</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建筑起重机械使用登记</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72</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设置大型户外广告及在城市建筑物、设施上悬挂、张贴宣传品审批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73</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燃气经营许可证核发</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74</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燃气经营者改动市政燃气设施审批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75</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市政设施建设类审批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76</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临时性建筑物搭建、堆放物料、占道施工审批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77</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结合民用建筑修建防空地下室审批，建设项目兼顾人民防空需求、防空地下室及其它人防工程施工图设计文件审批及竣工专项验收</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78</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房屋建筑和市政基础设施工程竣工验收备案</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79</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商品房预售登记备案</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80</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农作物种子生产经营许可证核发</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81</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蜂、蚕种生产、经营许可证核发</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82</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农药经营许可</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83</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农业植物及其产品调运检疫及植物检疫证书签发</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84</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种畜禽生产经营许可</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85</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采集、出售、收购国家二级保护野生植物（农业类）审批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86</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使用低于国家或地方规定标准的农作物种子审批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87</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食用菌菌种生产经营许可证核发（母种、原种）</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88</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动物防疫条件合格证核发</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89</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动物诊疗许可证核发</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90</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水产苗种生产审批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91</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水域滩涂养殖证的审核</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92</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兽药经营许可证核发</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93</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水产苗种产地检疫</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94</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执业兽医注册</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95</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拖拉机和联合收割机登记</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96</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乡村兽医登记许可</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97</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生鲜乳准运证明核发</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98</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生鲜乳收购站许可</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99</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拖拉机和联合收割机驾驶证核发</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100</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运输、携带国家重点保护野生动物或者其产品出县境审批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101</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中介机构从事代理记账业务审批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102</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境外会计师事务所来内地临时办理审计业务审批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103</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非营利组织免税资格认定</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104</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非营利组织免税资格认定</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jc w:val="center"/>
        </w:trPr>
        <w:tc>
          <w:tcPr>
            <w:tcW w:w="611"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105</w:t>
            </w:r>
          </w:p>
        </w:tc>
        <w:tc>
          <w:tcPr>
            <w:tcW w:w="1077"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排污许可</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排污许可证核发</w:t>
            </w: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Cs w:val="21"/>
                <w:lang w:val="en-US" w:eastAsia="zh-CN"/>
              </w:rPr>
            </w:pPr>
          </w:p>
        </w:tc>
        <w:tc>
          <w:tcPr>
            <w:tcW w:w="1077"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Cs w:val="21"/>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排污许可证延续</w:t>
            </w: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611"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000000"/>
                <w:szCs w:val="21"/>
                <w:lang w:val="en-US" w:eastAsia="zh-CN"/>
              </w:rPr>
            </w:pPr>
          </w:p>
        </w:tc>
        <w:tc>
          <w:tcPr>
            <w:tcW w:w="107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Cs w:val="21"/>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排污许可证变更</w:t>
            </w: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106</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防治污染设施拆除或闲置审批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107</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贮存危险废物超过一年的批准</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108</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固体废物申报登记确认</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109</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建设项目环境影响后评价报告的备案</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110</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外商投资企业设立及变更备案</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111</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再生资源回收经营活动备案</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112</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零售商促销内容备案</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113</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洗染业备案</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114</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直销企业网点认可、核查</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115</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单用途商业预付卡备案</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116</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成品油零售经营资格初审</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117</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加油站(点)迁、改、扩建初审</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118</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企业、事业单位、社会团体等投资建设的固定资产投资项目核准</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119</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招标方案核准</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120</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企业、事业单位、社会团体等投资建设的固定资产投资项目备案</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121</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单位内部设立印刷厂登记</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122</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内部资料性出版物准印证核发</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123</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出版物零售单位和个体工商户设立、变更审批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124</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地方志书、综合年鉴出版许可</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125</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地方志书、综合年鉴冠名编纂许可</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126</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电影放映单位设立审批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127</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出版物批发、零售单位设立不具备法人资格的发行分支机构，或者出版单位设立发行本版出版物的不具备法人资格的发行分支机构备案</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128</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出版物零售单位、个体工商户从事网络发行业务备案</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129</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投资放映单位变更名称、地址、法定代表人或者主要负责人，或者终止经营活动备案</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130</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企业、个人从事电影流动放映活动的备案</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131</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公路建设项目设计文件批准</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132</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利用跨越公路的设施悬挂非公路标志审批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133</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公路超限运输及其他可能损害公路路面的机具行驶公路许可</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134</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公路超限运输许可</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135</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占用、挖掘公路、公路用地或者使公路改线审批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136</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在公路增设或改造平面交叉道口审批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137</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设置非公路标志审批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138</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更新采伐护路林审批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139</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公路建设项目施工许可</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140</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出租汽车经营许可</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141</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跨越、穿越公路及在公路用地范围内架设、埋设管线、电缆等设施，或者利用公路桥梁、公路隧道、涵洞铺设电缆等设施许可</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142</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公路建筑控制区内埋设管线、电缆等设施许可</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143</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公路建设项目竣工验收</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144</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城市公共汽（电）车客运经营许可</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145</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公路工程交竣工质量鉴定</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146</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公路工程质量安全监督手续批复</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147</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社会团体成立、变更、注销登记</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148</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社会团体修改章程核准</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149</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民办非企业单位成立、变更、注销登记</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150</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民办非企业单位修改章程核准</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151</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地名命名、更名、登记审批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152</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公开募捐资格审核</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153</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建设殡仪馆、火葬场、殡仪服务站、骨灰堂、经营性公墓、农村公益性墓地审批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154</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养老机构备案</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155</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慈善信托备案</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156</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民办职业培训学校办学许可</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157</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人力资源服务许可审批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158</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企业实行不定时工作制和综合计算工时工作制审批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159</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劳务派遣机构许可</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160</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职业资格证书核发</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161</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非国有文物收藏单位和其他单位借用国有文物收藏单位馆藏文物审批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162</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县级文物保护单位及未核定为文物保护单位的不可移动文物修缮审批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163</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文物保护单位及未核定为文物保护单位的不可移动文物修缮许可</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164</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未核定的文物保护单位改变用途审批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165</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县级文物保护单位建设控制地带内建设工程设计方案审批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166</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县级文物保护单位原址保护措施审批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167</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非国有文物收藏单位和其他单位借用国有文物收藏单位馆藏文物审批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168</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文物保护单位及未核定为文物保护单位的不可移动文物修缮许可</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30"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bl>
    <w:p/>
    <w:tbl>
      <w:tblPr>
        <w:tblStyle w:val="6"/>
        <w:tblW w:w="14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077"/>
        <w:gridCol w:w="2032"/>
        <w:gridCol w:w="2186"/>
        <w:gridCol w:w="2588"/>
        <w:gridCol w:w="668"/>
        <w:gridCol w:w="1319"/>
        <w:gridCol w:w="2010"/>
        <w:gridCol w:w="581"/>
        <w:gridCol w:w="797"/>
        <w:gridCol w:w="528"/>
        <w:gridCol w:w="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169</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核定为文物保护单位的属于国家所有的纪念建筑物或者古建筑改变用途审批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81"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170</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文物保护单位建设控制地带内建设工程设计方案审核</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81"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1"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171</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文物保护单位原址保护措施审批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81"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172</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文物保护单位核定</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81"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173</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申请从事互联网上网服务经营活动审批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81"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174</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营业性演出审批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81"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bookmarkStart w:id="1" w:name="_GoBack" w:colFirst="7" w:colLast="7"/>
            <w:r>
              <w:rPr>
                <w:rFonts w:hint="eastAsia" w:ascii="仿宋" w:hAnsi="仿宋" w:eastAsia="仿宋" w:cs="仿宋"/>
                <w:i w:val="0"/>
                <w:color w:val="000000"/>
                <w:kern w:val="0"/>
                <w:sz w:val="21"/>
                <w:szCs w:val="21"/>
                <w:u w:val="none"/>
                <w:lang w:val="en-US" w:eastAsia="zh-CN" w:bidi="ar"/>
              </w:rPr>
              <w:t>175</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娱乐场所从事娱乐场所经营活动审批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81"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176</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文化类社会组织（社会团体、民办非企业单位）成立、变更、注销审查</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81"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177</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文艺表演团体从事营业性演出活动审批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81"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178</w:t>
            </w:r>
          </w:p>
        </w:tc>
        <w:tc>
          <w:tcPr>
            <w:tcW w:w="1077"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筹备设立宗教活动场所审批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宗教活动场所设立审批</w:t>
            </w: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81"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611"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p>
        </w:tc>
        <w:tc>
          <w:tcPr>
            <w:tcW w:w="1077"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宗教活动场所扩建审批</w:t>
            </w: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81"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jc w:val="center"/>
        </w:trPr>
        <w:tc>
          <w:tcPr>
            <w:tcW w:w="611"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p>
        </w:tc>
        <w:tc>
          <w:tcPr>
            <w:tcW w:w="107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宗教活动场所异地重建审批</w:t>
            </w: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81"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179</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清真食品生产经营许可和清真标志牌审批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81"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180</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在宗教活动场所内改建或者新建建筑物审批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81"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jc w:val="center"/>
        </w:trPr>
        <w:tc>
          <w:tcPr>
            <w:tcW w:w="611"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181</w:t>
            </w:r>
          </w:p>
        </w:tc>
        <w:tc>
          <w:tcPr>
            <w:tcW w:w="1077"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宗教活动场所登记审批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宗教活动场所登记审批</w:t>
            </w: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81"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p>
        </w:tc>
        <w:tc>
          <w:tcPr>
            <w:tcW w:w="1077"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宗教活动场所变更审批</w:t>
            </w: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81"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611"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p>
        </w:tc>
        <w:tc>
          <w:tcPr>
            <w:tcW w:w="107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宗教活动场所终止审批</w:t>
            </w: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81"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jc w:val="center"/>
        </w:trPr>
        <w:tc>
          <w:tcPr>
            <w:tcW w:w="611"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182</w:t>
            </w:r>
          </w:p>
        </w:tc>
        <w:tc>
          <w:tcPr>
            <w:tcW w:w="1077"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宗教团体成立、变更、注销前审批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宗教团体成立前审批</w:t>
            </w: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81"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p>
        </w:tc>
        <w:tc>
          <w:tcPr>
            <w:tcW w:w="1077"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宗教团体变更前审批</w:t>
            </w: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81"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611"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p>
        </w:tc>
        <w:tc>
          <w:tcPr>
            <w:tcW w:w="107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宗教团体注销前审批</w:t>
            </w: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81"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183</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宗教活动场所法人登记审批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81"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184</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设立宗教临时活动地点审批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81"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185</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宗教团体、宗教院校、宗教活动场所接受境外组织和个人捐赠审批</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81"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186</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清真食品的名称、标识、标签、说明书</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和包装上的字样、图像、图案备案</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汾西政务公众号</w:t>
            </w:r>
          </w:p>
        </w:tc>
        <w:tc>
          <w:tcPr>
            <w:tcW w:w="581"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187</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变更民族成份初审</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事项名称、编码、行使层级、办理对象、办件类型、法定时限、承诺实现、收费依据和标准、结果名称、结果样本、受理时间、受理窗口、投诉举报电话等</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《政府信息公开条例》、《国务院关于加快推进“互联网+政务服务”工作的指导意见》（国发〔2016〕55号）；</w:t>
            </w:r>
          </w:p>
          <w:p>
            <w:pPr>
              <w:spacing w:line="24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《山西省人民政府办公厅关于全面推进基层政务公开标准化规范化进一步做好政务公开工作的实施意见》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US" w:eastAsia="zh-CN"/>
              </w:rPr>
              <w:t>及时公开</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汾西</w:t>
            </w:r>
            <w:r>
              <w:rPr>
                <w:rFonts w:hint="eastAsia" w:ascii="仿宋_GB2312" w:hAnsi="仿宋_GB2312" w:eastAsia="仿宋_GB2312" w:cs="仿宋_GB2312"/>
                <w:szCs w:val="21"/>
              </w:rPr>
              <w:t>县行政审批服务管理局</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政府网站</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政务服务中心</w:t>
            </w:r>
          </w:p>
          <w:p>
            <w:pPr>
              <w:spacing w:line="240" w:lineRule="exact"/>
              <w:ind w:firstLine="21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汾西县政务服务网</w:t>
            </w:r>
          </w:p>
          <w:p>
            <w:pPr>
              <w:spacing w:line="240" w:lineRule="exact"/>
              <w:ind w:firstLine="210" w:firstLineChars="100"/>
              <w:rPr>
                <w:rFonts w:hint="eastAsia" w:ascii="仿宋_GB2312" w:hAnsi="仿宋_GB2312" w:eastAsia="仿宋_GB2312" w:cs="仿宋_GB2312"/>
                <w:b/>
                <w:bCs/>
                <w:color w:val="000000"/>
                <w:szCs w:val="21"/>
              </w:rPr>
            </w:pPr>
            <w:r>
              <w:rPr>
                <w:rFonts w:hint="eastAsia" w:ascii="仿宋_GB2312" w:hAnsi="仿宋_GB2312" w:eastAsia="仿宋_GB2312" w:cs="仿宋_GB2312"/>
                <w:szCs w:val="21"/>
                <w:lang w:eastAsia="zh-CN"/>
              </w:rPr>
              <w:t>汾西政务公众号</w:t>
            </w:r>
          </w:p>
        </w:tc>
        <w:tc>
          <w:tcPr>
            <w:tcW w:w="581"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r>
              <w:rPr>
                <w:rFonts w:ascii="Arial" w:hAnsi="Arial" w:eastAsia="仿宋_GB2312" w:cs="Arial"/>
                <w:szCs w:val="21"/>
              </w:rPr>
              <w:t>√</w:t>
            </w:r>
          </w:p>
        </w:tc>
        <w:tc>
          <w:tcPr>
            <w:tcW w:w="516"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Cs w:val="21"/>
              </w:rPr>
            </w:pPr>
          </w:p>
        </w:tc>
      </w:tr>
      <w:bookmarkEnd w:id="1"/>
    </w:tbl>
    <w:p/>
    <w:p>
      <w:pPr>
        <w:bidi w:val="0"/>
        <w:rPr>
          <w:rFonts w:ascii="Calibri" w:hAnsi="Calibri" w:eastAsia="宋体" w:cs="Times New Roman"/>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6284"/>
        </w:tabs>
        <w:bidi w:val="0"/>
        <w:jc w:val="left"/>
        <w:rPr>
          <w:lang w:val="en-US" w:eastAsia="zh-CN"/>
        </w:rPr>
      </w:pPr>
      <w:r>
        <w:rPr>
          <w:rFonts w:hint="eastAsia"/>
          <w:lang w:val="en-US" w:eastAsia="zh-CN"/>
        </w:rPr>
        <w:tab/>
      </w:r>
    </w:p>
    <w:sectPr>
      <w:footerReference r:id="rId3" w:type="default"/>
      <w:pgSz w:w="16838" w:h="11906" w:orient="landscape"/>
      <w:pgMar w:top="1800" w:right="1440" w:bottom="1800" w:left="1723"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661E56"/>
    <w:rsid w:val="060732CE"/>
    <w:rsid w:val="0EFA0F1D"/>
    <w:rsid w:val="39080267"/>
    <w:rsid w:val="3B891208"/>
    <w:rsid w:val="3DA623AC"/>
    <w:rsid w:val="3DBF325F"/>
    <w:rsid w:val="487E11EC"/>
    <w:rsid w:val="50466B34"/>
    <w:rsid w:val="53661E56"/>
    <w:rsid w:val="62A33B47"/>
    <w:rsid w:val="739D72C8"/>
    <w:rsid w:val="78692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uiPriority w:val="0"/>
    <w:rPr>
      <w:color w:val="333333"/>
      <w:u w:val="none"/>
    </w:rPr>
  </w:style>
  <w:style w:type="character" w:styleId="9">
    <w:name w:val="Hyperlink"/>
    <w:basedOn w:val="7"/>
    <w:uiPriority w:val="0"/>
    <w:rPr>
      <w:color w:val="333333"/>
      <w:u w:val="none"/>
    </w:rPr>
  </w:style>
  <w:style w:type="character" w:customStyle="1" w:styleId="10">
    <w:name w:val="dot"/>
    <w:basedOn w:val="7"/>
    <w:uiPriority w:val="0"/>
  </w:style>
  <w:style w:type="character" w:customStyle="1" w:styleId="11">
    <w:name w:val="lc-trangle-icon"/>
    <w:basedOn w:val="7"/>
    <w:uiPriority w:val="0"/>
    <w:rPr>
      <w:shd w:val="clear" w:fill="9B1D1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2020-11-11T03:10:00Z</dcterms:created>
  <dc:creator>No born</dc:creator>
  <cp:lastModifiedBy>No born</cp:lastModifiedBy>
  <dcterms:modified xsi:type="dcterms:W3CDTF">2020-11-11T09:18:41Z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